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B78" w:rsidRPr="00136B93" w:rsidRDefault="00BE2B78" w:rsidP="005A35A5">
      <w:pPr>
        <w:spacing w:afterLines="50" w:after="156"/>
        <w:jc w:val="center"/>
        <w:rPr>
          <w:rFonts w:ascii="黑体" w:eastAsia="黑体"/>
          <w:bCs/>
          <w:spacing w:val="-12"/>
          <w:sz w:val="30"/>
          <w:szCs w:val="30"/>
        </w:rPr>
      </w:pPr>
      <w:r w:rsidRPr="00136B93">
        <w:rPr>
          <w:rFonts w:ascii="黑体" w:eastAsia="黑体" w:hint="eastAsia"/>
          <w:bCs/>
          <w:spacing w:val="-12"/>
          <w:sz w:val="30"/>
          <w:szCs w:val="30"/>
          <w:u w:val="single"/>
        </w:rPr>
        <w:t>交通工程</w:t>
      </w:r>
      <w:r w:rsidRPr="00136B93">
        <w:rPr>
          <w:rFonts w:ascii="黑体" w:eastAsia="黑体" w:hint="eastAsia"/>
          <w:bCs/>
          <w:spacing w:val="-12"/>
          <w:sz w:val="30"/>
          <w:szCs w:val="30"/>
        </w:rPr>
        <w:t>本科专业培养方案</w:t>
      </w:r>
    </w:p>
    <w:p w:rsidR="007677AA" w:rsidRPr="00136B93" w:rsidRDefault="007677AA" w:rsidP="007677AA">
      <w:pPr>
        <w:spacing w:line="200" w:lineRule="exact"/>
        <w:rPr>
          <w:spacing w:val="-12"/>
        </w:rPr>
      </w:pPr>
    </w:p>
    <w:p w:rsidR="007677AA" w:rsidRPr="00136B93" w:rsidRDefault="007677AA" w:rsidP="00532F08">
      <w:pPr>
        <w:jc w:val="center"/>
        <w:rPr>
          <w:rFonts w:eastAsia="楷体_GB2312"/>
          <w:sz w:val="26"/>
          <w:szCs w:val="28"/>
        </w:rPr>
      </w:pPr>
      <w:r w:rsidRPr="00136B93">
        <w:rPr>
          <w:rFonts w:eastAsia="楷体_GB2312"/>
          <w:sz w:val="26"/>
          <w:szCs w:val="28"/>
        </w:rPr>
        <w:t>学科门类：</w:t>
      </w:r>
      <w:r w:rsidR="00532F08" w:rsidRPr="00136B93">
        <w:rPr>
          <w:rFonts w:eastAsia="楷体_GB2312" w:hint="eastAsia"/>
          <w:sz w:val="26"/>
          <w:szCs w:val="28"/>
          <w:u w:val="single"/>
        </w:rPr>
        <w:t xml:space="preserve"> </w:t>
      </w:r>
      <w:r w:rsidRPr="00136B93">
        <w:rPr>
          <w:rFonts w:eastAsia="楷体_GB2312"/>
          <w:sz w:val="26"/>
          <w:szCs w:val="28"/>
          <w:u w:val="single"/>
        </w:rPr>
        <w:t>工学</w:t>
      </w:r>
      <w:r w:rsidR="00532F08" w:rsidRPr="00136B93">
        <w:rPr>
          <w:rFonts w:eastAsia="楷体_GB2312" w:hint="eastAsia"/>
          <w:sz w:val="26"/>
          <w:szCs w:val="28"/>
          <w:u w:val="single"/>
        </w:rPr>
        <w:t xml:space="preserve"> </w:t>
      </w:r>
      <w:r w:rsidR="00532F08" w:rsidRPr="00136B93">
        <w:rPr>
          <w:rFonts w:eastAsia="楷体_GB2312" w:hint="eastAsia"/>
          <w:sz w:val="26"/>
          <w:szCs w:val="28"/>
        </w:rPr>
        <w:t xml:space="preserve">   </w:t>
      </w:r>
      <w:r w:rsidRPr="00136B93">
        <w:rPr>
          <w:rFonts w:eastAsia="楷体_GB2312"/>
          <w:sz w:val="26"/>
          <w:szCs w:val="28"/>
        </w:rPr>
        <w:t>专业代码：</w:t>
      </w:r>
      <w:r w:rsidRPr="00136B93">
        <w:rPr>
          <w:rFonts w:eastAsia="楷体_GB2312"/>
          <w:sz w:val="26"/>
          <w:szCs w:val="28"/>
          <w:u w:val="single"/>
        </w:rPr>
        <w:t>081802</w:t>
      </w:r>
      <w:r w:rsidR="00532F08" w:rsidRPr="00136B93">
        <w:rPr>
          <w:rFonts w:eastAsia="楷体_GB2312" w:hint="eastAsia"/>
          <w:sz w:val="26"/>
          <w:szCs w:val="28"/>
          <w:u w:val="single"/>
        </w:rPr>
        <w:t xml:space="preserve"> </w:t>
      </w:r>
      <w:r w:rsidR="00532F08" w:rsidRPr="00136B93">
        <w:rPr>
          <w:rFonts w:eastAsia="楷体_GB2312" w:hint="eastAsia"/>
          <w:sz w:val="26"/>
          <w:szCs w:val="28"/>
        </w:rPr>
        <w:t xml:space="preserve">   </w:t>
      </w:r>
      <w:r w:rsidRPr="00136B93">
        <w:rPr>
          <w:rFonts w:eastAsia="楷体_GB2312"/>
          <w:sz w:val="26"/>
          <w:szCs w:val="28"/>
        </w:rPr>
        <w:t>授予学位：</w:t>
      </w:r>
      <w:r w:rsidRPr="00136B93">
        <w:rPr>
          <w:rFonts w:eastAsia="楷体_GB2312"/>
          <w:sz w:val="26"/>
          <w:szCs w:val="28"/>
          <w:u w:val="single"/>
        </w:rPr>
        <w:t>学士</w:t>
      </w:r>
      <w:r w:rsidR="00532F08" w:rsidRPr="00136B93">
        <w:rPr>
          <w:rFonts w:eastAsia="楷体_GB2312" w:hint="eastAsia"/>
          <w:sz w:val="26"/>
          <w:szCs w:val="28"/>
        </w:rPr>
        <w:t xml:space="preserve">  </w:t>
      </w:r>
      <w:r w:rsidRPr="00136B93">
        <w:rPr>
          <w:rFonts w:eastAsia="楷体_GB2312"/>
          <w:sz w:val="26"/>
          <w:szCs w:val="28"/>
        </w:rPr>
        <w:t>学制：</w:t>
      </w:r>
      <w:r w:rsidR="00532F08" w:rsidRPr="00136B93">
        <w:rPr>
          <w:rFonts w:eastAsia="楷体_GB2312" w:hint="eastAsia"/>
          <w:sz w:val="26"/>
          <w:szCs w:val="28"/>
          <w:u w:val="single"/>
        </w:rPr>
        <w:t xml:space="preserve"> </w:t>
      </w:r>
      <w:r w:rsidRPr="00136B93">
        <w:rPr>
          <w:rFonts w:eastAsia="楷体_GB2312"/>
          <w:sz w:val="26"/>
          <w:szCs w:val="28"/>
          <w:u w:val="single"/>
        </w:rPr>
        <w:t>四年</w:t>
      </w:r>
    </w:p>
    <w:p w:rsidR="00BE2B78" w:rsidRPr="00136B93" w:rsidRDefault="00BE2B78" w:rsidP="00136B93">
      <w:pPr>
        <w:spacing w:line="280" w:lineRule="exact"/>
        <w:ind w:firstLineChars="200" w:firstLine="480"/>
        <w:jc w:val="left"/>
        <w:rPr>
          <w:rFonts w:ascii="黑体" w:eastAsia="黑体"/>
          <w:bCs/>
          <w:sz w:val="24"/>
        </w:rPr>
      </w:pPr>
    </w:p>
    <w:p w:rsidR="00BE2B78" w:rsidRPr="00136B93" w:rsidRDefault="00BE2B78" w:rsidP="005A35A5">
      <w:pPr>
        <w:spacing w:beforeLines="40" w:before="124" w:afterLines="40" w:after="124" w:line="300" w:lineRule="auto"/>
        <w:rPr>
          <w:rFonts w:ascii="黑体" w:eastAsia="黑体"/>
          <w:bCs/>
          <w:sz w:val="24"/>
        </w:rPr>
      </w:pPr>
      <w:r w:rsidRPr="00136B93">
        <w:rPr>
          <w:rFonts w:ascii="黑体" w:eastAsia="黑体" w:hint="eastAsia"/>
          <w:bCs/>
          <w:sz w:val="24"/>
        </w:rPr>
        <w:t>一、培养目标及特色</w:t>
      </w:r>
    </w:p>
    <w:p w:rsidR="00BE2B78" w:rsidRPr="00136B93" w:rsidRDefault="00BE2B78" w:rsidP="00136B93">
      <w:pPr>
        <w:spacing w:line="300" w:lineRule="auto"/>
        <w:ind w:firstLineChars="200" w:firstLine="420"/>
        <w:jc w:val="left"/>
        <w:rPr>
          <w:szCs w:val="21"/>
        </w:rPr>
      </w:pPr>
      <w:r w:rsidRPr="00136B93">
        <w:rPr>
          <w:rFonts w:cs="宋体" w:hint="eastAsia"/>
          <w:szCs w:val="21"/>
        </w:rPr>
        <w:t>本专业培养适应交通运输现代化建设需要，德、智、体、美全面发展，具有较高的文化素质与</w:t>
      </w:r>
      <w:r w:rsidR="00986073" w:rsidRPr="00136B93">
        <w:rPr>
          <w:rFonts w:cs="宋体" w:hint="eastAsia"/>
          <w:szCs w:val="21"/>
        </w:rPr>
        <w:t>一定</w:t>
      </w:r>
      <w:r w:rsidRPr="00136B93">
        <w:rPr>
          <w:rFonts w:cs="宋体" w:hint="eastAsia"/>
          <w:szCs w:val="21"/>
        </w:rPr>
        <w:t>科学修养，</w:t>
      </w:r>
      <w:r w:rsidRPr="00136B93">
        <w:rPr>
          <w:rFonts w:hint="eastAsia"/>
          <w:szCs w:val="21"/>
        </w:rPr>
        <w:t>具备</w:t>
      </w:r>
      <w:r w:rsidR="000C4485" w:rsidRPr="00136B93">
        <w:rPr>
          <w:rFonts w:hint="eastAsia"/>
          <w:szCs w:val="21"/>
        </w:rPr>
        <w:t>从事</w:t>
      </w:r>
      <w:r w:rsidRPr="00136B93">
        <w:rPr>
          <w:rFonts w:hint="eastAsia"/>
          <w:szCs w:val="21"/>
        </w:rPr>
        <w:t>交通运输系统分析与规划、交通</w:t>
      </w:r>
      <w:r w:rsidR="000C4485" w:rsidRPr="00136B93">
        <w:rPr>
          <w:rFonts w:hint="eastAsia"/>
          <w:szCs w:val="21"/>
        </w:rPr>
        <w:t>及附属</w:t>
      </w:r>
      <w:r w:rsidRPr="00136B93">
        <w:rPr>
          <w:rFonts w:hint="eastAsia"/>
          <w:szCs w:val="21"/>
        </w:rPr>
        <w:t>设施</w:t>
      </w:r>
      <w:r w:rsidR="000C4485" w:rsidRPr="00136B93">
        <w:rPr>
          <w:rFonts w:hint="eastAsia"/>
          <w:szCs w:val="21"/>
        </w:rPr>
        <w:t>建设</w:t>
      </w:r>
      <w:r w:rsidRPr="00136B93">
        <w:rPr>
          <w:rFonts w:hint="eastAsia"/>
          <w:szCs w:val="21"/>
        </w:rPr>
        <w:t>与管理、</w:t>
      </w:r>
      <w:r w:rsidR="00986073" w:rsidRPr="00136B93">
        <w:rPr>
          <w:rFonts w:hint="eastAsia"/>
          <w:szCs w:val="21"/>
        </w:rPr>
        <w:t>交通</w:t>
      </w:r>
      <w:r w:rsidR="002A7ABD" w:rsidRPr="00136B93">
        <w:rPr>
          <w:rFonts w:hint="eastAsia"/>
          <w:szCs w:val="21"/>
        </w:rPr>
        <w:t>安全</w:t>
      </w:r>
      <w:r w:rsidRPr="00136B93">
        <w:rPr>
          <w:rFonts w:hint="eastAsia"/>
          <w:szCs w:val="21"/>
        </w:rPr>
        <w:t>管理与控制</w:t>
      </w:r>
      <w:r w:rsidR="000C4485" w:rsidRPr="00136B93">
        <w:rPr>
          <w:rFonts w:hint="eastAsia"/>
          <w:szCs w:val="21"/>
        </w:rPr>
        <w:t>、智能交通产品研发等多领域工作能力的高级</w:t>
      </w:r>
      <w:r w:rsidR="00C36F72" w:rsidRPr="00136B93">
        <w:rPr>
          <w:rFonts w:hint="eastAsia"/>
          <w:szCs w:val="21"/>
        </w:rPr>
        <w:t>专业</w:t>
      </w:r>
      <w:r w:rsidR="000C4485" w:rsidRPr="00136B93">
        <w:rPr>
          <w:rFonts w:hint="eastAsia"/>
          <w:szCs w:val="21"/>
        </w:rPr>
        <w:t>型人</w:t>
      </w:r>
      <w:bookmarkStart w:id="0" w:name="_GoBack"/>
      <w:bookmarkEnd w:id="0"/>
      <w:r w:rsidR="000C4485" w:rsidRPr="00136B93">
        <w:rPr>
          <w:rFonts w:hint="eastAsia"/>
          <w:szCs w:val="21"/>
        </w:rPr>
        <w:t>才</w:t>
      </w:r>
      <w:r w:rsidRPr="00136B93">
        <w:rPr>
          <w:rFonts w:cs="宋体" w:hint="eastAsia"/>
          <w:szCs w:val="21"/>
        </w:rPr>
        <w:t>。</w:t>
      </w:r>
    </w:p>
    <w:p w:rsidR="00BE2B78" w:rsidRPr="00136B93" w:rsidRDefault="00BE2B78" w:rsidP="00136B93">
      <w:pPr>
        <w:spacing w:line="300" w:lineRule="auto"/>
        <w:ind w:firstLineChars="200" w:firstLine="420"/>
        <w:jc w:val="left"/>
        <w:rPr>
          <w:szCs w:val="21"/>
        </w:rPr>
      </w:pPr>
      <w:r w:rsidRPr="00136B93">
        <w:rPr>
          <w:rFonts w:cs="宋体" w:hint="eastAsia"/>
          <w:szCs w:val="21"/>
        </w:rPr>
        <w:t>本专业为江苏省特色专业，</w:t>
      </w:r>
      <w:r w:rsidR="00C36F72" w:rsidRPr="00136B93">
        <w:rPr>
          <w:rFonts w:cs="宋体" w:hint="eastAsia"/>
          <w:szCs w:val="21"/>
        </w:rPr>
        <w:t>在一般交通工程专业要求基础上，重点</w:t>
      </w:r>
      <w:r w:rsidRPr="00136B93">
        <w:rPr>
          <w:rFonts w:cs="宋体" w:hint="eastAsia"/>
          <w:szCs w:val="21"/>
        </w:rPr>
        <w:t>培养兼备</w:t>
      </w:r>
      <w:r w:rsidR="00C36F72" w:rsidRPr="00136B93">
        <w:rPr>
          <w:rFonts w:cs="宋体" w:hint="eastAsia"/>
          <w:szCs w:val="21"/>
        </w:rPr>
        <w:t>道路工程知识与技能、具备环境保护意识、懂得绿化工程</w:t>
      </w:r>
      <w:r w:rsidRPr="00136B93">
        <w:rPr>
          <w:rFonts w:hint="eastAsia"/>
          <w:szCs w:val="21"/>
        </w:rPr>
        <w:t>的交通类</w:t>
      </w:r>
      <w:r w:rsidR="00C36F72" w:rsidRPr="00136B93">
        <w:rPr>
          <w:rFonts w:hint="eastAsia"/>
          <w:szCs w:val="21"/>
        </w:rPr>
        <w:t>工程复合</w:t>
      </w:r>
      <w:r w:rsidRPr="00136B93">
        <w:rPr>
          <w:rFonts w:hint="eastAsia"/>
          <w:szCs w:val="21"/>
        </w:rPr>
        <w:t>型人才。</w:t>
      </w:r>
    </w:p>
    <w:p w:rsidR="005A35A5" w:rsidRPr="00136B93" w:rsidRDefault="005A35A5" w:rsidP="00136B93">
      <w:pPr>
        <w:spacing w:line="300" w:lineRule="auto"/>
        <w:ind w:firstLineChars="200" w:firstLine="420"/>
        <w:jc w:val="left"/>
        <w:rPr>
          <w:szCs w:val="21"/>
        </w:rPr>
      </w:pPr>
    </w:p>
    <w:p w:rsidR="00BE2B78" w:rsidRPr="00136B93" w:rsidRDefault="00BE2B78" w:rsidP="005A35A5">
      <w:pPr>
        <w:spacing w:beforeLines="40" w:before="124" w:afterLines="40" w:after="124" w:line="300" w:lineRule="auto"/>
        <w:rPr>
          <w:rFonts w:ascii="黑体" w:eastAsia="黑体"/>
          <w:bCs/>
          <w:sz w:val="24"/>
        </w:rPr>
      </w:pPr>
      <w:r w:rsidRPr="00136B93">
        <w:rPr>
          <w:rFonts w:ascii="黑体" w:eastAsia="黑体" w:hint="eastAsia"/>
          <w:bCs/>
          <w:sz w:val="24"/>
        </w:rPr>
        <w:t>二、业务培养要求</w:t>
      </w:r>
    </w:p>
    <w:p w:rsidR="00BE2B78" w:rsidRPr="00136B93" w:rsidRDefault="00BE2B78" w:rsidP="00136B93">
      <w:pPr>
        <w:spacing w:line="300" w:lineRule="auto"/>
        <w:ind w:firstLineChars="200" w:firstLine="420"/>
        <w:jc w:val="left"/>
        <w:rPr>
          <w:szCs w:val="21"/>
        </w:rPr>
      </w:pPr>
      <w:r w:rsidRPr="00136B93">
        <w:rPr>
          <w:rFonts w:hint="eastAsia"/>
          <w:szCs w:val="21"/>
        </w:rPr>
        <w:t>本专业学生主要学习交通工程基本理论和基本知识，</w:t>
      </w:r>
      <w:r w:rsidR="00160BDC" w:rsidRPr="00136B93">
        <w:rPr>
          <w:rFonts w:hint="eastAsia"/>
          <w:szCs w:val="21"/>
        </w:rPr>
        <w:t>兼备</w:t>
      </w:r>
      <w:r w:rsidRPr="00136B93">
        <w:rPr>
          <w:rFonts w:hint="eastAsia"/>
          <w:szCs w:val="21"/>
        </w:rPr>
        <w:t>市政</w:t>
      </w:r>
      <w:r w:rsidR="00160BDC" w:rsidRPr="00136B93">
        <w:rPr>
          <w:rFonts w:hint="eastAsia"/>
          <w:szCs w:val="21"/>
        </w:rPr>
        <w:t>道路</w:t>
      </w:r>
      <w:r w:rsidRPr="00136B93">
        <w:rPr>
          <w:rFonts w:hint="eastAsia"/>
          <w:szCs w:val="21"/>
        </w:rPr>
        <w:t>工程</w:t>
      </w:r>
      <w:r w:rsidR="00160BDC" w:rsidRPr="00136B93">
        <w:rPr>
          <w:rFonts w:hint="eastAsia"/>
          <w:szCs w:val="21"/>
        </w:rPr>
        <w:t>方向</w:t>
      </w:r>
      <w:r w:rsidRPr="00136B93">
        <w:rPr>
          <w:rFonts w:hint="eastAsia"/>
          <w:szCs w:val="21"/>
        </w:rPr>
        <w:t>的基本理论</w:t>
      </w:r>
      <w:r w:rsidR="00160BDC" w:rsidRPr="00136B93">
        <w:rPr>
          <w:rFonts w:hint="eastAsia"/>
          <w:szCs w:val="21"/>
        </w:rPr>
        <w:t>知识</w:t>
      </w:r>
      <w:r w:rsidRPr="00136B93">
        <w:rPr>
          <w:rFonts w:hint="eastAsia"/>
          <w:szCs w:val="21"/>
        </w:rPr>
        <w:t>，</w:t>
      </w:r>
      <w:r w:rsidR="00A552C7" w:rsidRPr="00136B93">
        <w:rPr>
          <w:rFonts w:hint="eastAsia"/>
          <w:szCs w:val="21"/>
        </w:rPr>
        <w:t>并</w:t>
      </w:r>
      <w:r w:rsidR="00E70430" w:rsidRPr="00136B93">
        <w:rPr>
          <w:rFonts w:hint="eastAsia"/>
          <w:szCs w:val="21"/>
        </w:rPr>
        <w:t>接受</w:t>
      </w:r>
      <w:r w:rsidRPr="00136B93">
        <w:rPr>
          <w:rFonts w:hint="eastAsia"/>
          <w:szCs w:val="21"/>
        </w:rPr>
        <w:t>数学、</w:t>
      </w:r>
      <w:r w:rsidR="00160BDC" w:rsidRPr="00136B93">
        <w:rPr>
          <w:rFonts w:hint="eastAsia"/>
          <w:szCs w:val="21"/>
        </w:rPr>
        <w:t>外语、</w:t>
      </w:r>
      <w:r w:rsidRPr="00136B93">
        <w:rPr>
          <w:rFonts w:hint="eastAsia"/>
          <w:szCs w:val="21"/>
        </w:rPr>
        <w:t>计算机应用、道路工程、交通分析、</w:t>
      </w:r>
      <w:r w:rsidR="00160BDC" w:rsidRPr="00136B93">
        <w:rPr>
          <w:rFonts w:hint="eastAsia"/>
          <w:szCs w:val="21"/>
        </w:rPr>
        <w:t>交通规划设计、</w:t>
      </w:r>
      <w:r w:rsidRPr="00136B93">
        <w:rPr>
          <w:rFonts w:hint="eastAsia"/>
          <w:szCs w:val="21"/>
        </w:rPr>
        <w:t>工程经济与管理等方面的基本训练，毕业生获得以下几个方面的基本知识和能力：</w:t>
      </w:r>
    </w:p>
    <w:p w:rsidR="008276A5" w:rsidRPr="00136B93" w:rsidRDefault="00BE2B78" w:rsidP="005A35A5">
      <w:pPr>
        <w:numPr>
          <w:ilvl w:val="0"/>
          <w:numId w:val="2"/>
        </w:numPr>
        <w:spacing w:line="300" w:lineRule="auto"/>
        <w:ind w:left="567" w:hanging="425"/>
        <w:jc w:val="left"/>
        <w:rPr>
          <w:szCs w:val="21"/>
        </w:rPr>
      </w:pPr>
      <w:r w:rsidRPr="00136B93">
        <w:rPr>
          <w:rFonts w:hint="eastAsia"/>
          <w:szCs w:val="21"/>
        </w:rPr>
        <w:t>掌握交通系统问题分析方法，</w:t>
      </w:r>
      <w:r w:rsidR="008276A5" w:rsidRPr="00136B93">
        <w:rPr>
          <w:rFonts w:hint="eastAsia"/>
          <w:szCs w:val="21"/>
        </w:rPr>
        <w:t>具备</w:t>
      </w:r>
      <w:r w:rsidR="00160BDC" w:rsidRPr="00136B93">
        <w:rPr>
          <w:rFonts w:hint="eastAsia"/>
          <w:szCs w:val="21"/>
        </w:rPr>
        <w:t>交通工程、交通规划、交通管理控制基本理论和知识</w:t>
      </w:r>
      <w:r w:rsidRPr="00136B93">
        <w:rPr>
          <w:rFonts w:hint="eastAsia"/>
          <w:szCs w:val="21"/>
        </w:rPr>
        <w:t>。</w:t>
      </w:r>
    </w:p>
    <w:p w:rsidR="00BE2B78" w:rsidRPr="00136B93" w:rsidRDefault="008276A5" w:rsidP="005A35A5">
      <w:pPr>
        <w:numPr>
          <w:ilvl w:val="0"/>
          <w:numId w:val="2"/>
        </w:numPr>
        <w:spacing w:line="300" w:lineRule="auto"/>
        <w:ind w:left="567" w:hanging="425"/>
        <w:jc w:val="left"/>
        <w:rPr>
          <w:szCs w:val="21"/>
        </w:rPr>
      </w:pPr>
      <w:r w:rsidRPr="00136B93">
        <w:rPr>
          <w:rFonts w:hint="eastAsia"/>
          <w:szCs w:val="21"/>
        </w:rPr>
        <w:t>具备</w:t>
      </w:r>
      <w:r w:rsidR="00BE2B78" w:rsidRPr="00136B93">
        <w:rPr>
          <w:rFonts w:hint="eastAsia"/>
          <w:szCs w:val="21"/>
        </w:rPr>
        <w:t>道路以及相关交通设施的</w:t>
      </w:r>
      <w:r w:rsidRPr="00136B93">
        <w:rPr>
          <w:rFonts w:hint="eastAsia"/>
          <w:szCs w:val="21"/>
        </w:rPr>
        <w:t>规划</w:t>
      </w:r>
      <w:r w:rsidR="00BE2B78" w:rsidRPr="00136B93">
        <w:rPr>
          <w:rFonts w:hint="eastAsia"/>
          <w:szCs w:val="21"/>
        </w:rPr>
        <w:t>设计、施工、管理与维护的基本</w:t>
      </w:r>
      <w:r w:rsidRPr="00136B93">
        <w:rPr>
          <w:rFonts w:hint="eastAsia"/>
          <w:szCs w:val="21"/>
        </w:rPr>
        <w:t>知识与能力</w:t>
      </w:r>
      <w:r w:rsidR="00BE2B78" w:rsidRPr="00136B93">
        <w:rPr>
          <w:rFonts w:hint="eastAsia"/>
          <w:szCs w:val="21"/>
        </w:rPr>
        <w:t>。</w:t>
      </w:r>
    </w:p>
    <w:p w:rsidR="008276A5" w:rsidRPr="00136B93" w:rsidRDefault="00160BDC" w:rsidP="005A35A5">
      <w:pPr>
        <w:numPr>
          <w:ilvl w:val="0"/>
          <w:numId w:val="2"/>
        </w:numPr>
        <w:spacing w:line="300" w:lineRule="auto"/>
        <w:ind w:left="567" w:hanging="425"/>
        <w:jc w:val="left"/>
        <w:rPr>
          <w:szCs w:val="21"/>
        </w:rPr>
      </w:pPr>
      <w:r w:rsidRPr="00136B93">
        <w:rPr>
          <w:rFonts w:hint="eastAsia"/>
          <w:szCs w:val="21"/>
        </w:rPr>
        <w:t>具有科学的工程观，有一定的国际视野、理解城市发展规律、具有工程环境保护意识。</w:t>
      </w:r>
      <w:r w:rsidRPr="00136B93">
        <w:rPr>
          <w:rFonts w:hint="eastAsia"/>
          <w:szCs w:val="21"/>
        </w:rPr>
        <w:t xml:space="preserve"> </w:t>
      </w:r>
    </w:p>
    <w:p w:rsidR="00BE2B78" w:rsidRPr="00136B93" w:rsidRDefault="00160BDC" w:rsidP="005A35A5">
      <w:pPr>
        <w:numPr>
          <w:ilvl w:val="0"/>
          <w:numId w:val="2"/>
        </w:numPr>
        <w:spacing w:line="300" w:lineRule="auto"/>
        <w:ind w:left="567" w:hanging="425"/>
        <w:jc w:val="left"/>
        <w:rPr>
          <w:szCs w:val="21"/>
        </w:rPr>
      </w:pPr>
      <w:r w:rsidRPr="00136B93">
        <w:rPr>
          <w:rFonts w:hint="eastAsia"/>
          <w:szCs w:val="21"/>
        </w:rPr>
        <w:t>熟悉国家关于本专业方向的方针政策、标准与规范以及法律法规，了解该专业的理论前沿、发展趋势和应用前景。</w:t>
      </w:r>
    </w:p>
    <w:p w:rsidR="00BE2B78" w:rsidRPr="00136B93" w:rsidRDefault="00BE2B78" w:rsidP="005A35A5">
      <w:pPr>
        <w:numPr>
          <w:ilvl w:val="0"/>
          <w:numId w:val="2"/>
        </w:numPr>
        <w:spacing w:line="300" w:lineRule="auto"/>
        <w:ind w:left="567" w:hanging="425"/>
        <w:jc w:val="left"/>
        <w:rPr>
          <w:szCs w:val="21"/>
        </w:rPr>
      </w:pPr>
      <w:r w:rsidRPr="00136B93">
        <w:rPr>
          <w:rFonts w:hint="eastAsia"/>
          <w:szCs w:val="21"/>
        </w:rPr>
        <w:t>具有一定的质疑及批判思维能力</w:t>
      </w:r>
      <w:r w:rsidR="00B91F7A" w:rsidRPr="00136B93">
        <w:rPr>
          <w:rFonts w:hint="eastAsia"/>
          <w:szCs w:val="21"/>
        </w:rPr>
        <w:t>，能独立开展、组织</w:t>
      </w:r>
      <w:r w:rsidR="00160BDC" w:rsidRPr="00136B93">
        <w:rPr>
          <w:rFonts w:hint="eastAsia"/>
          <w:szCs w:val="21"/>
        </w:rPr>
        <w:t>一般性调查</w:t>
      </w:r>
      <w:r w:rsidR="00B91F7A" w:rsidRPr="00136B93">
        <w:rPr>
          <w:rFonts w:hint="eastAsia"/>
          <w:szCs w:val="21"/>
        </w:rPr>
        <w:t>研究</w:t>
      </w:r>
      <w:r w:rsidR="00160BDC" w:rsidRPr="00136B93">
        <w:rPr>
          <w:rFonts w:hint="eastAsia"/>
          <w:szCs w:val="21"/>
        </w:rPr>
        <w:t>与分析</w:t>
      </w:r>
      <w:r w:rsidRPr="00136B93">
        <w:rPr>
          <w:rFonts w:hint="eastAsia"/>
          <w:szCs w:val="21"/>
        </w:rPr>
        <w:t>。</w:t>
      </w:r>
    </w:p>
    <w:p w:rsidR="00BE2B78" w:rsidRPr="00136B93" w:rsidRDefault="00BE2B78" w:rsidP="005A35A5">
      <w:pPr>
        <w:spacing w:line="300" w:lineRule="auto"/>
        <w:ind w:left="567"/>
        <w:jc w:val="left"/>
        <w:rPr>
          <w:szCs w:val="21"/>
        </w:rPr>
      </w:pPr>
    </w:p>
    <w:p w:rsidR="00BE2B78" w:rsidRPr="00136B93" w:rsidRDefault="00BE2B78" w:rsidP="005A35A5">
      <w:pPr>
        <w:spacing w:beforeLines="40" w:before="124" w:afterLines="40" w:after="124" w:line="300" w:lineRule="auto"/>
        <w:rPr>
          <w:rFonts w:ascii="黑体" w:eastAsia="黑体"/>
          <w:bCs/>
          <w:sz w:val="24"/>
        </w:rPr>
      </w:pPr>
      <w:r w:rsidRPr="00136B93">
        <w:rPr>
          <w:rFonts w:ascii="黑体" w:eastAsia="黑体" w:hint="eastAsia"/>
          <w:bCs/>
          <w:sz w:val="24"/>
        </w:rPr>
        <w:t>三、主干学科与相近专业</w:t>
      </w:r>
    </w:p>
    <w:p w:rsidR="00BE2B78" w:rsidRPr="00136B93" w:rsidRDefault="00BE2B78" w:rsidP="00136B93">
      <w:pPr>
        <w:spacing w:line="300" w:lineRule="auto"/>
        <w:ind w:firstLineChars="200" w:firstLine="420"/>
        <w:rPr>
          <w:rFonts w:ascii="宋体"/>
          <w:color w:val="222222"/>
          <w:szCs w:val="21"/>
        </w:rPr>
      </w:pPr>
      <w:r w:rsidRPr="00136B93">
        <w:rPr>
          <w:rFonts w:ascii="宋体" w:hAnsi="宋体" w:hint="eastAsia"/>
          <w:color w:val="222222"/>
          <w:szCs w:val="21"/>
        </w:rPr>
        <w:t>主干学科：交通运输工程</w:t>
      </w:r>
    </w:p>
    <w:p w:rsidR="00BE2B78" w:rsidRPr="00136B93" w:rsidRDefault="00BE2B78" w:rsidP="00136B93">
      <w:pPr>
        <w:spacing w:line="300" w:lineRule="auto"/>
        <w:ind w:firstLineChars="200" w:firstLine="420"/>
        <w:rPr>
          <w:rFonts w:ascii="宋体"/>
          <w:color w:val="222222"/>
          <w:szCs w:val="21"/>
        </w:rPr>
      </w:pPr>
      <w:r w:rsidRPr="00136B93">
        <w:rPr>
          <w:rFonts w:ascii="宋体" w:hAnsi="宋体" w:hint="eastAsia"/>
          <w:color w:val="222222"/>
          <w:szCs w:val="21"/>
        </w:rPr>
        <w:t>相近专业：交通运输、土木工程</w:t>
      </w:r>
    </w:p>
    <w:p w:rsidR="00BE2B78" w:rsidRPr="00136B93" w:rsidRDefault="00BE2B78" w:rsidP="00136B93">
      <w:pPr>
        <w:spacing w:line="300" w:lineRule="auto"/>
        <w:ind w:firstLineChars="200" w:firstLine="420"/>
        <w:rPr>
          <w:rFonts w:ascii="宋体"/>
          <w:color w:val="222222"/>
          <w:szCs w:val="21"/>
        </w:rPr>
      </w:pPr>
    </w:p>
    <w:p w:rsidR="00BE2B78" w:rsidRPr="00136B93" w:rsidRDefault="00BE2B78" w:rsidP="005A35A5">
      <w:pPr>
        <w:spacing w:beforeLines="40" w:before="124" w:afterLines="40" w:after="124" w:line="300" w:lineRule="auto"/>
        <w:rPr>
          <w:rFonts w:ascii="黑体" w:eastAsia="黑体"/>
          <w:bCs/>
          <w:sz w:val="24"/>
        </w:rPr>
      </w:pPr>
      <w:r w:rsidRPr="00136B93">
        <w:rPr>
          <w:rFonts w:ascii="黑体" w:eastAsia="黑体" w:hint="eastAsia"/>
          <w:bCs/>
          <w:sz w:val="24"/>
        </w:rPr>
        <w:t>四、专业核心课程</w:t>
      </w:r>
    </w:p>
    <w:p w:rsidR="00BE2B78" w:rsidRPr="00136B93" w:rsidRDefault="00BE2B78" w:rsidP="00136B93">
      <w:pPr>
        <w:spacing w:line="300" w:lineRule="auto"/>
        <w:ind w:firstLineChars="200" w:firstLine="420"/>
        <w:rPr>
          <w:szCs w:val="21"/>
        </w:rPr>
      </w:pPr>
      <w:r w:rsidRPr="00136B93">
        <w:rPr>
          <w:rFonts w:ascii="宋体" w:hAnsi="宋体" w:hint="eastAsia"/>
          <w:szCs w:val="21"/>
        </w:rPr>
        <w:t>交通系统分析、</w:t>
      </w:r>
      <w:r w:rsidR="00160BDC" w:rsidRPr="00136B93">
        <w:rPr>
          <w:rFonts w:ascii="宋体" w:hAnsi="宋体" w:hint="eastAsia"/>
          <w:szCs w:val="21"/>
        </w:rPr>
        <w:t>交通运输工程学、</w:t>
      </w:r>
      <w:r w:rsidRPr="00136B93">
        <w:rPr>
          <w:rFonts w:hint="eastAsia"/>
          <w:szCs w:val="21"/>
        </w:rPr>
        <w:t>交通规划、交通管理与控制、交通工程设计、道路勘测设计、路基路面工程</w:t>
      </w:r>
      <w:r w:rsidR="00160BDC" w:rsidRPr="00136B93">
        <w:rPr>
          <w:rFonts w:hint="eastAsia"/>
          <w:szCs w:val="21"/>
        </w:rPr>
        <w:t>、道路工程经济与管理、道路</w:t>
      </w:r>
      <w:r w:rsidR="00C359F2" w:rsidRPr="00136B93">
        <w:rPr>
          <w:rFonts w:hint="eastAsia"/>
          <w:szCs w:val="21"/>
        </w:rPr>
        <w:t>景观工程规划设计、交通仿真、城市客运交通</w:t>
      </w:r>
      <w:r w:rsidR="000D5A1B" w:rsidRPr="00136B93">
        <w:rPr>
          <w:rFonts w:hint="eastAsia"/>
          <w:szCs w:val="21"/>
        </w:rPr>
        <w:t>等</w:t>
      </w:r>
      <w:r w:rsidRPr="00136B93">
        <w:rPr>
          <w:rFonts w:hint="eastAsia"/>
          <w:szCs w:val="21"/>
        </w:rPr>
        <w:t>。</w:t>
      </w:r>
    </w:p>
    <w:p w:rsidR="00A552C7" w:rsidRPr="00136B93" w:rsidRDefault="00A552C7" w:rsidP="00136B93">
      <w:pPr>
        <w:spacing w:line="300" w:lineRule="auto"/>
        <w:ind w:firstLineChars="200" w:firstLine="420"/>
        <w:rPr>
          <w:rFonts w:ascii="宋体"/>
          <w:color w:val="222222"/>
          <w:szCs w:val="21"/>
        </w:rPr>
      </w:pPr>
    </w:p>
    <w:p w:rsidR="00BE2B78" w:rsidRPr="00136B93" w:rsidRDefault="00BE2B78" w:rsidP="005A35A5">
      <w:pPr>
        <w:spacing w:beforeLines="40" w:before="124" w:afterLines="40" w:after="124" w:line="300" w:lineRule="auto"/>
        <w:rPr>
          <w:rFonts w:ascii="黑体" w:eastAsia="黑体"/>
          <w:bCs/>
          <w:sz w:val="24"/>
        </w:rPr>
      </w:pPr>
      <w:r w:rsidRPr="00136B93">
        <w:rPr>
          <w:rFonts w:ascii="黑体" w:eastAsia="黑体" w:hint="eastAsia"/>
          <w:bCs/>
          <w:sz w:val="24"/>
        </w:rPr>
        <w:t>五、主要实践环节</w:t>
      </w:r>
    </w:p>
    <w:p w:rsidR="00BE2B78" w:rsidRPr="00136B93" w:rsidRDefault="00BE2B78" w:rsidP="00136B93">
      <w:pPr>
        <w:spacing w:line="300" w:lineRule="auto"/>
        <w:ind w:firstLineChars="200" w:firstLine="420"/>
        <w:rPr>
          <w:rFonts w:ascii="宋体"/>
          <w:color w:val="222222"/>
          <w:szCs w:val="21"/>
        </w:rPr>
      </w:pPr>
      <w:r w:rsidRPr="00136B93">
        <w:rPr>
          <w:rFonts w:ascii="宋体" w:hAnsi="宋体" w:hint="eastAsia"/>
          <w:color w:val="222222"/>
          <w:szCs w:val="21"/>
        </w:rPr>
        <w:t>专业综合认识实习、</w:t>
      </w:r>
      <w:r w:rsidR="00C359F2" w:rsidRPr="00136B93">
        <w:rPr>
          <w:rFonts w:ascii="宋体" w:hAnsi="宋体" w:hint="eastAsia"/>
          <w:color w:val="222222"/>
          <w:szCs w:val="21"/>
        </w:rPr>
        <w:t>工程地质实习、</w:t>
      </w:r>
      <w:r w:rsidRPr="00136B93">
        <w:rPr>
          <w:rFonts w:ascii="宋体" w:hAnsi="宋体" w:hint="eastAsia"/>
          <w:color w:val="222222"/>
          <w:szCs w:val="21"/>
        </w:rPr>
        <w:t>工程测量实习、</w:t>
      </w:r>
      <w:r w:rsidR="00C359F2" w:rsidRPr="00136B93">
        <w:rPr>
          <w:rFonts w:ascii="宋体" w:hAnsi="宋体" w:hint="eastAsia"/>
          <w:color w:val="222222"/>
          <w:szCs w:val="21"/>
        </w:rPr>
        <w:t>道</w:t>
      </w:r>
      <w:r w:rsidRPr="00136B93">
        <w:rPr>
          <w:rFonts w:ascii="宋体" w:hAnsi="宋体" w:hint="eastAsia"/>
          <w:color w:val="222222"/>
          <w:szCs w:val="21"/>
        </w:rPr>
        <w:t>路勘测实习、路基路面实习、交通规划</w:t>
      </w:r>
      <w:r w:rsidRPr="00136B93">
        <w:rPr>
          <w:rFonts w:ascii="宋体" w:hAnsi="宋体" w:hint="eastAsia"/>
          <w:color w:val="222222"/>
          <w:szCs w:val="21"/>
        </w:rPr>
        <w:lastRenderedPageBreak/>
        <w:t>课程设计、交通管理与控制课程设计、毕业设计（论文）、社会实践</w:t>
      </w:r>
      <w:r w:rsidR="000D5A1B" w:rsidRPr="00136B93">
        <w:rPr>
          <w:rFonts w:ascii="宋体" w:hAnsi="宋体" w:hint="eastAsia"/>
          <w:color w:val="222222"/>
          <w:szCs w:val="21"/>
        </w:rPr>
        <w:t>等</w:t>
      </w:r>
      <w:r w:rsidRPr="00136B93">
        <w:rPr>
          <w:rFonts w:ascii="宋体" w:hAnsi="宋体" w:hint="eastAsia"/>
          <w:color w:val="222222"/>
          <w:szCs w:val="21"/>
        </w:rPr>
        <w:t>。</w:t>
      </w:r>
    </w:p>
    <w:p w:rsidR="00A552C7" w:rsidRPr="00136B93" w:rsidRDefault="00A552C7" w:rsidP="00136B93">
      <w:pPr>
        <w:spacing w:line="300" w:lineRule="exact"/>
        <w:ind w:firstLineChars="200" w:firstLine="420"/>
        <w:rPr>
          <w:rFonts w:ascii="宋体"/>
          <w:color w:val="222222"/>
          <w:szCs w:val="21"/>
        </w:rPr>
      </w:pPr>
    </w:p>
    <w:p w:rsidR="00BE2B78" w:rsidRPr="00136B93" w:rsidRDefault="00BE2B78" w:rsidP="005A35A5">
      <w:pPr>
        <w:spacing w:beforeLines="40" w:before="124" w:afterLines="40" w:after="124"/>
        <w:rPr>
          <w:rFonts w:ascii="黑体" w:eastAsia="黑体"/>
          <w:bCs/>
          <w:sz w:val="24"/>
        </w:rPr>
      </w:pPr>
      <w:r w:rsidRPr="00136B93">
        <w:rPr>
          <w:rFonts w:ascii="黑体" w:eastAsia="黑体" w:hint="eastAsia"/>
          <w:bCs/>
          <w:sz w:val="24"/>
        </w:rPr>
        <w:t>六、课程体系结构及其学分学时比例</w:t>
      </w:r>
    </w:p>
    <w:tbl>
      <w:tblPr>
        <w:tblW w:w="51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3"/>
        <w:gridCol w:w="1134"/>
        <w:gridCol w:w="1975"/>
        <w:gridCol w:w="1186"/>
        <w:gridCol w:w="2207"/>
        <w:gridCol w:w="1383"/>
      </w:tblGrid>
      <w:tr w:rsidR="00BE2B78" w:rsidRPr="00136B93" w:rsidTr="00136B93">
        <w:trPr>
          <w:trHeight w:val="397"/>
          <w:tblHeader/>
          <w:jc w:val="center"/>
        </w:trPr>
        <w:tc>
          <w:tcPr>
            <w:tcW w:w="1476" w:type="pct"/>
            <w:gridSpan w:val="2"/>
            <w:vAlign w:val="center"/>
          </w:tcPr>
          <w:p w:rsidR="00BE2B78" w:rsidRPr="00136B93" w:rsidRDefault="00BE2B78" w:rsidP="007677AA">
            <w:pPr>
              <w:snapToGrid w:val="0"/>
              <w:ind w:rightChars="-50" w:right="-105"/>
              <w:jc w:val="center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类别</w:t>
            </w:r>
          </w:p>
        </w:tc>
        <w:tc>
          <w:tcPr>
            <w:tcW w:w="1031" w:type="pct"/>
            <w:vMerge w:val="restart"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模块</w:t>
            </w:r>
          </w:p>
        </w:tc>
        <w:tc>
          <w:tcPr>
            <w:tcW w:w="619" w:type="pct"/>
            <w:vMerge w:val="restart"/>
            <w:vAlign w:val="center"/>
          </w:tcPr>
          <w:p w:rsidR="00BE2B78" w:rsidRPr="00136B93" w:rsidRDefault="00BE2B78" w:rsidP="005A35A5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课内学分</w:t>
            </w:r>
          </w:p>
        </w:tc>
        <w:tc>
          <w:tcPr>
            <w:tcW w:w="1874" w:type="pct"/>
            <w:gridSpan w:val="2"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学时</w:t>
            </w:r>
          </w:p>
        </w:tc>
      </w:tr>
      <w:tr w:rsidR="00BE2B78" w:rsidRPr="00136B93" w:rsidTr="00136B93">
        <w:trPr>
          <w:trHeight w:val="397"/>
          <w:tblHeader/>
          <w:jc w:val="center"/>
        </w:trPr>
        <w:tc>
          <w:tcPr>
            <w:tcW w:w="884" w:type="pct"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课程平台</w:t>
            </w:r>
          </w:p>
        </w:tc>
        <w:tc>
          <w:tcPr>
            <w:tcW w:w="592" w:type="pct"/>
            <w:vAlign w:val="center"/>
          </w:tcPr>
          <w:p w:rsidR="00BE2B78" w:rsidRPr="00136B93" w:rsidRDefault="00BE2B78" w:rsidP="005A35A5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课程性质</w:t>
            </w:r>
          </w:p>
        </w:tc>
        <w:tc>
          <w:tcPr>
            <w:tcW w:w="1031" w:type="pct"/>
            <w:vMerge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</w:p>
        </w:tc>
        <w:tc>
          <w:tcPr>
            <w:tcW w:w="619" w:type="pct"/>
            <w:vMerge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</w:p>
        </w:tc>
        <w:tc>
          <w:tcPr>
            <w:tcW w:w="1152" w:type="pct"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课内学时</w:t>
            </w:r>
          </w:p>
        </w:tc>
        <w:tc>
          <w:tcPr>
            <w:tcW w:w="722" w:type="pct"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课内总学时</w:t>
            </w:r>
          </w:p>
        </w:tc>
      </w:tr>
      <w:tr w:rsidR="00BE2B78" w:rsidRPr="00136B93" w:rsidTr="00136B93">
        <w:trPr>
          <w:trHeight w:val="397"/>
          <w:jc w:val="center"/>
        </w:trPr>
        <w:tc>
          <w:tcPr>
            <w:tcW w:w="884" w:type="pct"/>
            <w:vMerge w:val="restart"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通识教育平台</w:t>
            </w:r>
          </w:p>
        </w:tc>
        <w:tc>
          <w:tcPr>
            <w:tcW w:w="592" w:type="pct"/>
            <w:vAlign w:val="center"/>
          </w:tcPr>
          <w:p w:rsidR="00BE2B78" w:rsidRPr="00136B93" w:rsidRDefault="00BE2B78" w:rsidP="0002242E">
            <w:pPr>
              <w:snapToGrid w:val="0"/>
              <w:jc w:val="center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必修课</w:t>
            </w:r>
          </w:p>
        </w:tc>
        <w:tc>
          <w:tcPr>
            <w:tcW w:w="1031" w:type="pct"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通识教育课</w:t>
            </w:r>
          </w:p>
        </w:tc>
        <w:tc>
          <w:tcPr>
            <w:tcW w:w="619" w:type="pct"/>
            <w:vAlign w:val="center"/>
          </w:tcPr>
          <w:p w:rsidR="00BE2B78" w:rsidRPr="00136B93" w:rsidRDefault="00031914" w:rsidP="008F26D2">
            <w:pPr>
              <w:snapToGrid w:val="0"/>
              <w:jc w:val="center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24</w:t>
            </w:r>
            <w:r w:rsidR="00BE2B78" w:rsidRPr="00136B93">
              <w:rPr>
                <w:color w:val="000000"/>
                <w:szCs w:val="21"/>
              </w:rPr>
              <w:t>.5</w:t>
            </w:r>
          </w:p>
        </w:tc>
        <w:tc>
          <w:tcPr>
            <w:tcW w:w="1152" w:type="pct"/>
            <w:vAlign w:val="center"/>
          </w:tcPr>
          <w:p w:rsidR="00BE2B78" w:rsidRPr="00136B93" w:rsidRDefault="00031914" w:rsidP="00031914">
            <w:pPr>
              <w:snapToGrid w:val="0"/>
              <w:jc w:val="center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4</w:t>
            </w:r>
            <w:r w:rsidR="00BE2B78" w:rsidRPr="00136B93">
              <w:rPr>
                <w:color w:val="000000"/>
                <w:szCs w:val="21"/>
              </w:rPr>
              <w:t>68</w:t>
            </w:r>
          </w:p>
        </w:tc>
        <w:tc>
          <w:tcPr>
            <w:tcW w:w="722" w:type="pct"/>
            <w:vMerge w:val="restart"/>
            <w:vAlign w:val="center"/>
          </w:tcPr>
          <w:p w:rsidR="00BE2B78" w:rsidRPr="00136B93" w:rsidRDefault="00BE2B78" w:rsidP="00031914">
            <w:pPr>
              <w:snapToGrid w:val="0"/>
              <w:jc w:val="center"/>
              <w:rPr>
                <w:color w:val="000000"/>
                <w:szCs w:val="21"/>
              </w:rPr>
            </w:pPr>
            <w:r w:rsidRPr="00136B93">
              <w:rPr>
                <w:color w:val="000000"/>
                <w:szCs w:val="21"/>
              </w:rPr>
              <w:t>22</w:t>
            </w:r>
            <w:r w:rsidR="00031914" w:rsidRPr="00136B93">
              <w:rPr>
                <w:rFonts w:hint="eastAsia"/>
                <w:color w:val="000000"/>
                <w:szCs w:val="21"/>
              </w:rPr>
              <w:t>04</w:t>
            </w:r>
          </w:p>
        </w:tc>
      </w:tr>
      <w:tr w:rsidR="00BE2B78" w:rsidRPr="00136B93" w:rsidTr="00136B93">
        <w:trPr>
          <w:trHeight w:val="397"/>
          <w:jc w:val="center"/>
        </w:trPr>
        <w:tc>
          <w:tcPr>
            <w:tcW w:w="884" w:type="pct"/>
            <w:vMerge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</w:p>
        </w:tc>
        <w:tc>
          <w:tcPr>
            <w:tcW w:w="592" w:type="pct"/>
            <w:vAlign w:val="center"/>
          </w:tcPr>
          <w:p w:rsidR="00BE2B78" w:rsidRPr="00136B93" w:rsidRDefault="00BE2B78" w:rsidP="0002242E">
            <w:pPr>
              <w:snapToGrid w:val="0"/>
              <w:jc w:val="center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选修课</w:t>
            </w:r>
          </w:p>
        </w:tc>
        <w:tc>
          <w:tcPr>
            <w:tcW w:w="1031" w:type="pct"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通识教育选修课</w:t>
            </w:r>
          </w:p>
        </w:tc>
        <w:tc>
          <w:tcPr>
            <w:tcW w:w="619" w:type="pct"/>
            <w:vAlign w:val="center"/>
          </w:tcPr>
          <w:p w:rsidR="00BE2B78" w:rsidRPr="00136B93" w:rsidRDefault="00BE2B78" w:rsidP="008F26D2">
            <w:pPr>
              <w:snapToGrid w:val="0"/>
              <w:jc w:val="center"/>
              <w:rPr>
                <w:color w:val="000000"/>
                <w:szCs w:val="21"/>
              </w:rPr>
            </w:pPr>
            <w:r w:rsidRPr="00136B93">
              <w:rPr>
                <w:color w:val="000000"/>
                <w:szCs w:val="21"/>
              </w:rPr>
              <w:t>12</w:t>
            </w:r>
          </w:p>
        </w:tc>
        <w:tc>
          <w:tcPr>
            <w:tcW w:w="1152" w:type="pct"/>
            <w:vAlign w:val="center"/>
          </w:tcPr>
          <w:p w:rsidR="00BE2B78" w:rsidRPr="00136B93" w:rsidRDefault="00BE2B78" w:rsidP="008F26D2">
            <w:pPr>
              <w:snapToGrid w:val="0"/>
              <w:jc w:val="center"/>
              <w:rPr>
                <w:color w:val="000000"/>
                <w:szCs w:val="21"/>
              </w:rPr>
            </w:pPr>
            <w:r w:rsidRPr="00136B93">
              <w:rPr>
                <w:color w:val="000000"/>
                <w:szCs w:val="21"/>
              </w:rPr>
              <w:t>192</w:t>
            </w:r>
          </w:p>
        </w:tc>
        <w:tc>
          <w:tcPr>
            <w:tcW w:w="722" w:type="pct"/>
            <w:vMerge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</w:p>
        </w:tc>
      </w:tr>
      <w:tr w:rsidR="00BE2B78" w:rsidRPr="00136B93" w:rsidTr="00136B93">
        <w:trPr>
          <w:trHeight w:val="397"/>
          <w:jc w:val="center"/>
        </w:trPr>
        <w:tc>
          <w:tcPr>
            <w:tcW w:w="884" w:type="pct"/>
            <w:vMerge w:val="restart"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专业教育平台</w:t>
            </w:r>
          </w:p>
        </w:tc>
        <w:tc>
          <w:tcPr>
            <w:tcW w:w="592" w:type="pct"/>
            <w:vMerge w:val="restart"/>
            <w:vAlign w:val="center"/>
          </w:tcPr>
          <w:p w:rsidR="00BE2B78" w:rsidRPr="00136B93" w:rsidRDefault="00BE2B78" w:rsidP="0002242E">
            <w:pPr>
              <w:snapToGrid w:val="0"/>
              <w:jc w:val="center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必修课</w:t>
            </w:r>
          </w:p>
        </w:tc>
        <w:tc>
          <w:tcPr>
            <w:tcW w:w="1031" w:type="pct"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专业基础课</w:t>
            </w:r>
          </w:p>
        </w:tc>
        <w:tc>
          <w:tcPr>
            <w:tcW w:w="619" w:type="pct"/>
            <w:vAlign w:val="center"/>
          </w:tcPr>
          <w:p w:rsidR="00BE2B78" w:rsidRPr="00136B93" w:rsidRDefault="00031914" w:rsidP="005B79DE">
            <w:pPr>
              <w:snapToGrid w:val="0"/>
              <w:jc w:val="center"/>
              <w:rPr>
                <w:color w:val="000000"/>
                <w:kern w:val="0"/>
                <w:szCs w:val="21"/>
              </w:rPr>
            </w:pPr>
            <w:r w:rsidRPr="00136B93">
              <w:rPr>
                <w:rFonts w:hint="eastAsia"/>
                <w:color w:val="000000"/>
                <w:kern w:val="0"/>
                <w:szCs w:val="21"/>
              </w:rPr>
              <w:t>5</w:t>
            </w:r>
            <w:r w:rsidR="005B79DE" w:rsidRPr="00136B93">
              <w:rPr>
                <w:rFonts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152" w:type="pct"/>
            <w:vAlign w:val="center"/>
          </w:tcPr>
          <w:p w:rsidR="00BE2B78" w:rsidRPr="00136B93" w:rsidRDefault="00031914" w:rsidP="008F26D2">
            <w:pPr>
              <w:snapToGrid w:val="0"/>
              <w:jc w:val="center"/>
              <w:rPr>
                <w:color w:val="000000"/>
                <w:kern w:val="0"/>
                <w:szCs w:val="21"/>
              </w:rPr>
            </w:pPr>
            <w:r w:rsidRPr="00136B93">
              <w:rPr>
                <w:rFonts w:hint="eastAsia"/>
                <w:color w:val="000000"/>
                <w:kern w:val="0"/>
                <w:szCs w:val="21"/>
              </w:rPr>
              <w:t>8</w:t>
            </w:r>
            <w:r w:rsidR="004401F2" w:rsidRPr="00136B93">
              <w:rPr>
                <w:rFonts w:hint="eastAsia"/>
                <w:color w:val="000000"/>
                <w:kern w:val="0"/>
                <w:szCs w:val="21"/>
              </w:rPr>
              <w:t>9</w:t>
            </w:r>
            <w:r w:rsidR="00BE2B78" w:rsidRPr="00136B93">
              <w:rPr>
                <w:color w:val="000000"/>
                <w:kern w:val="0"/>
                <w:szCs w:val="21"/>
              </w:rPr>
              <w:t>6</w:t>
            </w:r>
          </w:p>
        </w:tc>
        <w:tc>
          <w:tcPr>
            <w:tcW w:w="722" w:type="pct"/>
            <w:vMerge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BE2B78" w:rsidRPr="00136B93" w:rsidTr="00136B93">
        <w:trPr>
          <w:trHeight w:val="397"/>
          <w:jc w:val="center"/>
        </w:trPr>
        <w:tc>
          <w:tcPr>
            <w:tcW w:w="884" w:type="pct"/>
            <w:vMerge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</w:p>
        </w:tc>
        <w:tc>
          <w:tcPr>
            <w:tcW w:w="592" w:type="pct"/>
            <w:vMerge/>
            <w:vAlign w:val="center"/>
          </w:tcPr>
          <w:p w:rsidR="00BE2B78" w:rsidRPr="00136B93" w:rsidRDefault="00BE2B78" w:rsidP="0002242E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1" w:type="pct"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专业特色课</w:t>
            </w:r>
          </w:p>
        </w:tc>
        <w:tc>
          <w:tcPr>
            <w:tcW w:w="619" w:type="pct"/>
            <w:vAlign w:val="center"/>
          </w:tcPr>
          <w:p w:rsidR="00BE2B78" w:rsidRPr="00136B93" w:rsidRDefault="004401F2" w:rsidP="00031914">
            <w:pPr>
              <w:snapToGrid w:val="0"/>
              <w:jc w:val="center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1</w:t>
            </w:r>
            <w:r w:rsidR="00031914" w:rsidRPr="00136B93"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1152" w:type="pct"/>
            <w:vAlign w:val="center"/>
          </w:tcPr>
          <w:p w:rsidR="00BE2B78" w:rsidRPr="00136B93" w:rsidRDefault="00031914" w:rsidP="00031914">
            <w:pPr>
              <w:snapToGrid w:val="0"/>
              <w:jc w:val="center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16</w:t>
            </w:r>
            <w:r w:rsidR="00BE2B78" w:rsidRPr="00136B93">
              <w:rPr>
                <w:color w:val="000000"/>
                <w:szCs w:val="21"/>
              </w:rPr>
              <w:t>8</w:t>
            </w:r>
          </w:p>
        </w:tc>
        <w:tc>
          <w:tcPr>
            <w:tcW w:w="722" w:type="pct"/>
            <w:vMerge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</w:p>
        </w:tc>
      </w:tr>
      <w:tr w:rsidR="00BE2B78" w:rsidRPr="00136B93" w:rsidTr="00136B93">
        <w:trPr>
          <w:trHeight w:val="397"/>
          <w:jc w:val="center"/>
        </w:trPr>
        <w:tc>
          <w:tcPr>
            <w:tcW w:w="884" w:type="pct"/>
            <w:vMerge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</w:p>
        </w:tc>
        <w:tc>
          <w:tcPr>
            <w:tcW w:w="592" w:type="pct"/>
            <w:vMerge w:val="restart"/>
            <w:vAlign w:val="center"/>
          </w:tcPr>
          <w:p w:rsidR="00BE2B78" w:rsidRPr="00136B93" w:rsidRDefault="00BE2B78" w:rsidP="0002242E">
            <w:pPr>
              <w:snapToGrid w:val="0"/>
              <w:jc w:val="center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选修课</w:t>
            </w:r>
          </w:p>
        </w:tc>
        <w:tc>
          <w:tcPr>
            <w:tcW w:w="1031" w:type="pct"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专业基础选修课</w:t>
            </w:r>
          </w:p>
        </w:tc>
        <w:tc>
          <w:tcPr>
            <w:tcW w:w="619" w:type="pct"/>
            <w:vAlign w:val="center"/>
          </w:tcPr>
          <w:p w:rsidR="00BE2B78" w:rsidRPr="00136B93" w:rsidRDefault="00BE2B78" w:rsidP="004401F2">
            <w:pPr>
              <w:snapToGrid w:val="0"/>
              <w:jc w:val="center"/>
              <w:rPr>
                <w:color w:val="000000"/>
                <w:szCs w:val="21"/>
              </w:rPr>
            </w:pPr>
            <w:r w:rsidRPr="00136B93">
              <w:rPr>
                <w:color w:val="000000"/>
                <w:szCs w:val="21"/>
              </w:rPr>
              <w:t>1</w:t>
            </w:r>
            <w:r w:rsidR="004401F2" w:rsidRPr="00136B93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1152" w:type="pct"/>
            <w:vAlign w:val="center"/>
          </w:tcPr>
          <w:p w:rsidR="00BE2B78" w:rsidRPr="00136B93" w:rsidRDefault="004401F2" w:rsidP="008F26D2">
            <w:pPr>
              <w:snapToGrid w:val="0"/>
              <w:jc w:val="center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192</w:t>
            </w:r>
          </w:p>
        </w:tc>
        <w:tc>
          <w:tcPr>
            <w:tcW w:w="722" w:type="pct"/>
            <w:vMerge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</w:p>
        </w:tc>
      </w:tr>
      <w:tr w:rsidR="00BE2B78" w:rsidRPr="00136B93" w:rsidTr="00136B93">
        <w:trPr>
          <w:trHeight w:val="397"/>
          <w:jc w:val="center"/>
        </w:trPr>
        <w:tc>
          <w:tcPr>
            <w:tcW w:w="884" w:type="pct"/>
            <w:vMerge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</w:p>
        </w:tc>
        <w:tc>
          <w:tcPr>
            <w:tcW w:w="592" w:type="pct"/>
            <w:vMerge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1" w:type="pct"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专业特色选修课</w:t>
            </w:r>
          </w:p>
        </w:tc>
        <w:tc>
          <w:tcPr>
            <w:tcW w:w="619" w:type="pct"/>
            <w:vAlign w:val="center"/>
          </w:tcPr>
          <w:p w:rsidR="00BE2B78" w:rsidRPr="00136B93" w:rsidRDefault="00BE2B78" w:rsidP="008F26D2">
            <w:pPr>
              <w:snapToGrid w:val="0"/>
              <w:jc w:val="center"/>
              <w:rPr>
                <w:color w:val="000000"/>
                <w:szCs w:val="21"/>
              </w:rPr>
            </w:pPr>
            <w:r w:rsidRPr="00136B93">
              <w:rPr>
                <w:color w:val="000000"/>
                <w:szCs w:val="21"/>
              </w:rPr>
              <w:t>1</w:t>
            </w:r>
            <w:r w:rsidR="00031914" w:rsidRPr="00136B93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152" w:type="pct"/>
            <w:vAlign w:val="center"/>
          </w:tcPr>
          <w:p w:rsidR="00BE2B78" w:rsidRPr="00136B93" w:rsidRDefault="004401F2" w:rsidP="00031914">
            <w:pPr>
              <w:snapToGrid w:val="0"/>
              <w:jc w:val="center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1</w:t>
            </w:r>
            <w:r w:rsidR="00031914" w:rsidRPr="00136B93">
              <w:rPr>
                <w:rFonts w:hint="eastAsia"/>
                <w:color w:val="000000"/>
                <w:szCs w:val="21"/>
              </w:rPr>
              <w:t>76</w:t>
            </w:r>
          </w:p>
        </w:tc>
        <w:tc>
          <w:tcPr>
            <w:tcW w:w="722" w:type="pct"/>
            <w:vMerge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</w:p>
        </w:tc>
      </w:tr>
      <w:tr w:rsidR="00BE2B78" w:rsidRPr="00136B93" w:rsidTr="00136B93">
        <w:trPr>
          <w:trHeight w:val="397"/>
          <w:jc w:val="center"/>
        </w:trPr>
        <w:tc>
          <w:tcPr>
            <w:tcW w:w="884" w:type="pct"/>
            <w:vMerge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</w:p>
        </w:tc>
        <w:tc>
          <w:tcPr>
            <w:tcW w:w="592" w:type="pct"/>
            <w:vMerge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1" w:type="pct"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差异</w:t>
            </w:r>
            <w:proofErr w:type="gramStart"/>
            <w:r w:rsidRPr="00136B93">
              <w:rPr>
                <w:rFonts w:hint="eastAsia"/>
                <w:color w:val="000000"/>
                <w:szCs w:val="21"/>
              </w:rPr>
              <w:t>化培养</w:t>
            </w:r>
            <w:proofErr w:type="gramEnd"/>
            <w:r w:rsidRPr="00136B93">
              <w:rPr>
                <w:rFonts w:hint="eastAsia"/>
                <w:color w:val="000000"/>
                <w:szCs w:val="21"/>
              </w:rPr>
              <w:t>模块</w:t>
            </w:r>
          </w:p>
        </w:tc>
        <w:tc>
          <w:tcPr>
            <w:tcW w:w="1771" w:type="pct"/>
            <w:gridSpan w:val="2"/>
            <w:vAlign w:val="center"/>
          </w:tcPr>
          <w:p w:rsidR="00BE2B78" w:rsidRPr="00136B93" w:rsidRDefault="00BE2B78" w:rsidP="006A2D6F">
            <w:pPr>
              <w:snapToGrid w:val="0"/>
              <w:jc w:val="left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不纳入总学分不作毕业要求</w:t>
            </w:r>
          </w:p>
        </w:tc>
        <w:tc>
          <w:tcPr>
            <w:tcW w:w="722" w:type="pct"/>
            <w:vMerge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</w:p>
        </w:tc>
      </w:tr>
      <w:tr w:rsidR="00BE2B78" w:rsidRPr="00136B93" w:rsidTr="00136B93">
        <w:trPr>
          <w:trHeight w:val="397"/>
          <w:jc w:val="center"/>
        </w:trPr>
        <w:tc>
          <w:tcPr>
            <w:tcW w:w="2507" w:type="pct"/>
            <w:gridSpan w:val="3"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理论教学学分、学时小计</w:t>
            </w:r>
          </w:p>
        </w:tc>
        <w:tc>
          <w:tcPr>
            <w:tcW w:w="619" w:type="pct"/>
            <w:vAlign w:val="center"/>
          </w:tcPr>
          <w:p w:rsidR="00BE2B78" w:rsidRPr="00136B93" w:rsidRDefault="00BE2B78" w:rsidP="005B79DE">
            <w:pPr>
              <w:snapToGrid w:val="0"/>
              <w:jc w:val="center"/>
              <w:rPr>
                <w:color w:val="000000"/>
                <w:szCs w:val="21"/>
              </w:rPr>
            </w:pPr>
            <w:r w:rsidRPr="00136B93">
              <w:rPr>
                <w:color w:val="000000"/>
                <w:szCs w:val="21"/>
              </w:rPr>
              <w:t>12</w:t>
            </w:r>
            <w:r w:rsidR="005B79DE" w:rsidRPr="00136B93">
              <w:rPr>
                <w:rFonts w:hint="eastAsia"/>
                <w:color w:val="000000"/>
                <w:szCs w:val="21"/>
              </w:rPr>
              <w:t>5</w:t>
            </w:r>
            <w:r w:rsidR="004401F2" w:rsidRPr="00136B93">
              <w:rPr>
                <w:rFonts w:hint="eastAsia"/>
                <w:color w:val="000000"/>
                <w:szCs w:val="21"/>
              </w:rPr>
              <w:t>.5</w:t>
            </w:r>
          </w:p>
        </w:tc>
        <w:tc>
          <w:tcPr>
            <w:tcW w:w="1152" w:type="pct"/>
            <w:vAlign w:val="center"/>
          </w:tcPr>
          <w:p w:rsidR="00BE2B78" w:rsidRPr="00136B93" w:rsidRDefault="00BE2B78" w:rsidP="00031914">
            <w:pPr>
              <w:snapToGrid w:val="0"/>
              <w:jc w:val="center"/>
              <w:rPr>
                <w:color w:val="000000"/>
                <w:szCs w:val="21"/>
              </w:rPr>
            </w:pPr>
            <w:r w:rsidRPr="00136B93">
              <w:rPr>
                <w:color w:val="000000"/>
                <w:szCs w:val="21"/>
              </w:rPr>
              <w:t>2</w:t>
            </w:r>
            <w:r w:rsidR="00031914" w:rsidRPr="00136B93">
              <w:rPr>
                <w:rFonts w:hint="eastAsia"/>
                <w:color w:val="000000"/>
                <w:szCs w:val="21"/>
              </w:rPr>
              <w:t>092</w:t>
            </w:r>
          </w:p>
        </w:tc>
        <w:tc>
          <w:tcPr>
            <w:tcW w:w="722" w:type="pct"/>
            <w:vMerge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</w:p>
        </w:tc>
      </w:tr>
      <w:tr w:rsidR="00BE2B78" w:rsidRPr="00136B93" w:rsidTr="00136B93">
        <w:trPr>
          <w:trHeight w:val="397"/>
          <w:jc w:val="center"/>
        </w:trPr>
        <w:tc>
          <w:tcPr>
            <w:tcW w:w="2507" w:type="pct"/>
            <w:gridSpan w:val="3"/>
            <w:vAlign w:val="center"/>
          </w:tcPr>
          <w:p w:rsidR="00BE2B78" w:rsidRPr="00136B93" w:rsidRDefault="00BE2B78" w:rsidP="00031914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必修课占理</w:t>
            </w:r>
            <w:proofErr w:type="gramStart"/>
            <w:r w:rsidRPr="00136B93">
              <w:rPr>
                <w:rFonts w:hint="eastAsia"/>
                <w:color w:val="000000"/>
                <w:szCs w:val="21"/>
              </w:rPr>
              <w:t>论教学</w:t>
            </w:r>
            <w:proofErr w:type="gramEnd"/>
            <w:r w:rsidRPr="00136B93">
              <w:rPr>
                <w:rFonts w:hint="eastAsia"/>
                <w:color w:val="000000"/>
                <w:szCs w:val="21"/>
              </w:rPr>
              <w:t>学分</w:t>
            </w:r>
            <w:r w:rsidRPr="00136B93">
              <w:rPr>
                <w:color w:val="000000"/>
                <w:szCs w:val="21"/>
              </w:rPr>
              <w:t>7</w:t>
            </w:r>
            <w:r w:rsidR="00031914" w:rsidRPr="00136B93">
              <w:rPr>
                <w:rFonts w:hint="eastAsia"/>
                <w:color w:val="000000"/>
                <w:szCs w:val="21"/>
              </w:rPr>
              <w:t>3</w:t>
            </w:r>
            <w:r w:rsidRPr="00136B93">
              <w:rPr>
                <w:color w:val="000000"/>
                <w:szCs w:val="21"/>
              </w:rPr>
              <w:t>%</w:t>
            </w:r>
            <w:r w:rsidRPr="00136B93">
              <w:rPr>
                <w:rFonts w:hint="eastAsia"/>
                <w:color w:val="000000"/>
                <w:szCs w:val="21"/>
              </w:rPr>
              <w:t>，选修课占</w:t>
            </w:r>
            <w:r w:rsidRPr="00136B93">
              <w:rPr>
                <w:color w:val="000000"/>
                <w:szCs w:val="21"/>
              </w:rPr>
              <w:t>2</w:t>
            </w:r>
            <w:r w:rsidR="00031914" w:rsidRPr="00136B93">
              <w:rPr>
                <w:rFonts w:hint="eastAsia"/>
                <w:color w:val="000000"/>
                <w:szCs w:val="21"/>
              </w:rPr>
              <w:t>7</w:t>
            </w:r>
            <w:r w:rsidRPr="00136B93">
              <w:rPr>
                <w:color w:val="000000"/>
                <w:szCs w:val="21"/>
              </w:rPr>
              <w:t>%</w:t>
            </w:r>
          </w:p>
        </w:tc>
        <w:tc>
          <w:tcPr>
            <w:tcW w:w="619" w:type="pct"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学分</w:t>
            </w:r>
          </w:p>
        </w:tc>
        <w:tc>
          <w:tcPr>
            <w:tcW w:w="1152" w:type="pct"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周（学时）</w:t>
            </w:r>
          </w:p>
        </w:tc>
        <w:tc>
          <w:tcPr>
            <w:tcW w:w="722" w:type="pct"/>
            <w:vMerge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</w:p>
        </w:tc>
      </w:tr>
      <w:tr w:rsidR="00BE2B78" w:rsidRPr="00136B93" w:rsidTr="00136B93">
        <w:trPr>
          <w:trHeight w:val="397"/>
          <w:jc w:val="center"/>
        </w:trPr>
        <w:tc>
          <w:tcPr>
            <w:tcW w:w="884" w:type="pct"/>
            <w:vMerge w:val="restart"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实践教育平台</w:t>
            </w:r>
          </w:p>
        </w:tc>
        <w:tc>
          <w:tcPr>
            <w:tcW w:w="592" w:type="pct"/>
            <w:vMerge w:val="restart"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必修</w:t>
            </w:r>
          </w:p>
        </w:tc>
        <w:tc>
          <w:tcPr>
            <w:tcW w:w="1031" w:type="pct"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大学英语实训</w:t>
            </w:r>
          </w:p>
        </w:tc>
        <w:tc>
          <w:tcPr>
            <w:tcW w:w="619" w:type="pct"/>
            <w:vAlign w:val="center"/>
          </w:tcPr>
          <w:p w:rsidR="00BE2B78" w:rsidRPr="00136B93" w:rsidRDefault="00BE2B78" w:rsidP="006A2D6F">
            <w:pPr>
              <w:snapToGrid w:val="0"/>
              <w:jc w:val="center"/>
              <w:rPr>
                <w:color w:val="000000"/>
                <w:szCs w:val="21"/>
              </w:rPr>
            </w:pPr>
            <w:r w:rsidRPr="00136B93">
              <w:rPr>
                <w:color w:val="000000"/>
                <w:szCs w:val="21"/>
              </w:rPr>
              <w:t>4</w:t>
            </w:r>
          </w:p>
        </w:tc>
        <w:tc>
          <w:tcPr>
            <w:tcW w:w="1152" w:type="pct"/>
            <w:vAlign w:val="center"/>
          </w:tcPr>
          <w:p w:rsidR="00BE2B78" w:rsidRPr="00136B93" w:rsidRDefault="00BE2B78" w:rsidP="006A2D6F">
            <w:pPr>
              <w:snapToGrid w:val="0"/>
              <w:jc w:val="center"/>
              <w:rPr>
                <w:color w:val="000000"/>
                <w:szCs w:val="21"/>
              </w:rPr>
            </w:pPr>
            <w:r w:rsidRPr="00136B93">
              <w:rPr>
                <w:color w:val="000000"/>
                <w:szCs w:val="21"/>
              </w:rPr>
              <w:t>64</w:t>
            </w:r>
          </w:p>
        </w:tc>
        <w:tc>
          <w:tcPr>
            <w:tcW w:w="722" w:type="pct"/>
            <w:vMerge/>
            <w:vAlign w:val="center"/>
          </w:tcPr>
          <w:p w:rsidR="00BE2B78" w:rsidRPr="00136B93" w:rsidRDefault="00BE2B78" w:rsidP="006A2D6F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:rsidR="00BE2B78" w:rsidRPr="00136B93" w:rsidTr="00136B93">
        <w:trPr>
          <w:trHeight w:val="397"/>
          <w:jc w:val="center"/>
        </w:trPr>
        <w:tc>
          <w:tcPr>
            <w:tcW w:w="884" w:type="pct"/>
            <w:vMerge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</w:p>
        </w:tc>
        <w:tc>
          <w:tcPr>
            <w:tcW w:w="592" w:type="pct"/>
            <w:vMerge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1" w:type="pct"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实验课程</w:t>
            </w:r>
          </w:p>
        </w:tc>
        <w:tc>
          <w:tcPr>
            <w:tcW w:w="619" w:type="pct"/>
            <w:vAlign w:val="center"/>
          </w:tcPr>
          <w:p w:rsidR="00BE2B78" w:rsidRPr="00136B93" w:rsidRDefault="00BE2B78" w:rsidP="006A2D6F">
            <w:pPr>
              <w:snapToGrid w:val="0"/>
              <w:jc w:val="center"/>
              <w:rPr>
                <w:color w:val="000000"/>
                <w:szCs w:val="21"/>
              </w:rPr>
            </w:pPr>
            <w:r w:rsidRPr="00136B93">
              <w:rPr>
                <w:color w:val="000000"/>
                <w:szCs w:val="21"/>
              </w:rPr>
              <w:t>1</w:t>
            </w:r>
          </w:p>
        </w:tc>
        <w:tc>
          <w:tcPr>
            <w:tcW w:w="1152" w:type="pct"/>
            <w:vAlign w:val="center"/>
          </w:tcPr>
          <w:p w:rsidR="00BE2B78" w:rsidRPr="00136B93" w:rsidRDefault="00BE2B78" w:rsidP="006A2D6F">
            <w:pPr>
              <w:snapToGrid w:val="0"/>
              <w:jc w:val="center"/>
              <w:rPr>
                <w:color w:val="000000"/>
                <w:szCs w:val="21"/>
              </w:rPr>
            </w:pPr>
            <w:r w:rsidRPr="00136B93">
              <w:rPr>
                <w:color w:val="000000"/>
                <w:szCs w:val="21"/>
              </w:rPr>
              <w:t>48</w:t>
            </w:r>
          </w:p>
        </w:tc>
        <w:tc>
          <w:tcPr>
            <w:tcW w:w="722" w:type="pct"/>
            <w:vMerge/>
            <w:vAlign w:val="center"/>
          </w:tcPr>
          <w:p w:rsidR="00BE2B78" w:rsidRPr="00136B93" w:rsidRDefault="00BE2B78" w:rsidP="006A2D6F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:rsidR="00BE2B78" w:rsidRPr="00136B93" w:rsidTr="00136B93">
        <w:trPr>
          <w:trHeight w:val="397"/>
          <w:jc w:val="center"/>
        </w:trPr>
        <w:tc>
          <w:tcPr>
            <w:tcW w:w="884" w:type="pct"/>
            <w:vMerge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</w:p>
        </w:tc>
        <w:tc>
          <w:tcPr>
            <w:tcW w:w="592" w:type="pct"/>
            <w:vMerge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1" w:type="pct"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集中实践</w:t>
            </w:r>
          </w:p>
        </w:tc>
        <w:tc>
          <w:tcPr>
            <w:tcW w:w="619" w:type="pct"/>
            <w:vAlign w:val="center"/>
          </w:tcPr>
          <w:p w:rsidR="00BE2B78" w:rsidRPr="00136B93" w:rsidRDefault="00BE2B78" w:rsidP="000920FA">
            <w:pPr>
              <w:snapToGrid w:val="0"/>
              <w:jc w:val="center"/>
              <w:rPr>
                <w:color w:val="000000"/>
                <w:szCs w:val="21"/>
              </w:rPr>
            </w:pPr>
            <w:r w:rsidRPr="00136B93">
              <w:rPr>
                <w:color w:val="000000"/>
                <w:szCs w:val="21"/>
              </w:rPr>
              <w:t>31</w:t>
            </w:r>
          </w:p>
        </w:tc>
        <w:tc>
          <w:tcPr>
            <w:tcW w:w="1152" w:type="pct"/>
            <w:vAlign w:val="center"/>
          </w:tcPr>
          <w:p w:rsidR="00BE2B78" w:rsidRPr="00136B93" w:rsidRDefault="00BE2B78" w:rsidP="006A2D6F">
            <w:pPr>
              <w:snapToGrid w:val="0"/>
              <w:jc w:val="center"/>
              <w:rPr>
                <w:color w:val="000000"/>
                <w:szCs w:val="21"/>
              </w:rPr>
            </w:pPr>
            <w:r w:rsidRPr="00136B93">
              <w:rPr>
                <w:color w:val="000000"/>
                <w:szCs w:val="21"/>
              </w:rPr>
              <w:t>36</w:t>
            </w:r>
          </w:p>
        </w:tc>
        <w:tc>
          <w:tcPr>
            <w:tcW w:w="722" w:type="pct"/>
            <w:vMerge w:val="restart"/>
            <w:vAlign w:val="center"/>
          </w:tcPr>
          <w:p w:rsidR="00BE2B78" w:rsidRPr="00136B93" w:rsidRDefault="00BE2B78" w:rsidP="007677AA">
            <w:pPr>
              <w:snapToGrid w:val="0"/>
              <w:ind w:leftChars="-52" w:left="-109" w:rightChars="-48" w:right="-101"/>
              <w:jc w:val="center"/>
              <w:rPr>
                <w:color w:val="000000"/>
                <w:szCs w:val="21"/>
              </w:rPr>
            </w:pPr>
          </w:p>
        </w:tc>
      </w:tr>
      <w:tr w:rsidR="00BE2B78" w:rsidRPr="00136B93" w:rsidTr="00136B93">
        <w:trPr>
          <w:trHeight w:val="397"/>
          <w:jc w:val="center"/>
        </w:trPr>
        <w:tc>
          <w:tcPr>
            <w:tcW w:w="884" w:type="pct"/>
            <w:vMerge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</w:p>
        </w:tc>
        <w:tc>
          <w:tcPr>
            <w:tcW w:w="592" w:type="pct"/>
            <w:vMerge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1" w:type="pct"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课外教学</w:t>
            </w:r>
          </w:p>
        </w:tc>
        <w:tc>
          <w:tcPr>
            <w:tcW w:w="619" w:type="pct"/>
            <w:vAlign w:val="center"/>
          </w:tcPr>
          <w:p w:rsidR="00BE2B78" w:rsidRPr="00136B93" w:rsidRDefault="00BE2B78" w:rsidP="006A2D6F">
            <w:pPr>
              <w:snapToGrid w:val="0"/>
              <w:jc w:val="center"/>
              <w:rPr>
                <w:color w:val="000000"/>
                <w:szCs w:val="21"/>
              </w:rPr>
            </w:pPr>
            <w:r w:rsidRPr="00136B93">
              <w:rPr>
                <w:color w:val="000000"/>
                <w:szCs w:val="21"/>
              </w:rPr>
              <w:t>4</w:t>
            </w:r>
          </w:p>
        </w:tc>
        <w:tc>
          <w:tcPr>
            <w:tcW w:w="1152" w:type="pct"/>
            <w:vAlign w:val="center"/>
          </w:tcPr>
          <w:p w:rsidR="00BE2B78" w:rsidRPr="00136B93" w:rsidRDefault="00BE2B78" w:rsidP="006A2D6F">
            <w:pPr>
              <w:snapToGrid w:val="0"/>
              <w:jc w:val="center"/>
              <w:rPr>
                <w:color w:val="000000"/>
                <w:szCs w:val="21"/>
              </w:rPr>
            </w:pPr>
            <w:r w:rsidRPr="00136B93">
              <w:rPr>
                <w:color w:val="000000"/>
                <w:szCs w:val="21"/>
              </w:rPr>
              <w:t>92</w:t>
            </w:r>
          </w:p>
        </w:tc>
        <w:tc>
          <w:tcPr>
            <w:tcW w:w="722" w:type="pct"/>
            <w:vMerge/>
            <w:vAlign w:val="center"/>
          </w:tcPr>
          <w:p w:rsidR="00BE2B78" w:rsidRPr="00136B93" w:rsidRDefault="00BE2B78" w:rsidP="006A2D6F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:rsidR="00BE2B78" w:rsidRPr="00136B93" w:rsidTr="00136B93">
        <w:trPr>
          <w:trHeight w:val="397"/>
          <w:jc w:val="center"/>
        </w:trPr>
        <w:tc>
          <w:tcPr>
            <w:tcW w:w="884" w:type="pct"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创新拓展平台</w:t>
            </w:r>
          </w:p>
        </w:tc>
        <w:tc>
          <w:tcPr>
            <w:tcW w:w="592" w:type="pct"/>
            <w:vAlign w:val="center"/>
          </w:tcPr>
          <w:p w:rsidR="00BE2B78" w:rsidRPr="00136B93" w:rsidRDefault="00BE2B78" w:rsidP="007677AA">
            <w:pPr>
              <w:snapToGrid w:val="0"/>
              <w:ind w:leftChars="2" w:left="4" w:right="-2"/>
              <w:jc w:val="center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必修</w:t>
            </w:r>
          </w:p>
        </w:tc>
        <w:tc>
          <w:tcPr>
            <w:tcW w:w="1031" w:type="pct"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素质拓展与创新</w:t>
            </w:r>
          </w:p>
        </w:tc>
        <w:tc>
          <w:tcPr>
            <w:tcW w:w="619" w:type="pct"/>
            <w:vAlign w:val="center"/>
          </w:tcPr>
          <w:p w:rsidR="00BE2B78" w:rsidRPr="00136B93" w:rsidRDefault="00BE2B78" w:rsidP="006A2D6F">
            <w:pPr>
              <w:snapToGrid w:val="0"/>
              <w:jc w:val="center"/>
              <w:rPr>
                <w:color w:val="000000"/>
                <w:szCs w:val="21"/>
              </w:rPr>
            </w:pPr>
            <w:r w:rsidRPr="00136B93">
              <w:rPr>
                <w:color w:val="000000"/>
                <w:szCs w:val="21"/>
              </w:rPr>
              <w:t>6</w:t>
            </w:r>
          </w:p>
        </w:tc>
        <w:tc>
          <w:tcPr>
            <w:tcW w:w="1152" w:type="pct"/>
            <w:vAlign w:val="center"/>
          </w:tcPr>
          <w:p w:rsidR="00BE2B78" w:rsidRPr="00136B93" w:rsidRDefault="00BE2B78" w:rsidP="006A2D6F">
            <w:pPr>
              <w:snapToGrid w:val="0"/>
              <w:jc w:val="center"/>
              <w:rPr>
                <w:color w:val="000000"/>
                <w:szCs w:val="21"/>
              </w:rPr>
            </w:pPr>
            <w:r w:rsidRPr="00136B93">
              <w:rPr>
                <w:color w:val="000000"/>
                <w:szCs w:val="21"/>
              </w:rPr>
              <w:t>—</w:t>
            </w:r>
          </w:p>
        </w:tc>
        <w:tc>
          <w:tcPr>
            <w:tcW w:w="722" w:type="pct"/>
            <w:vMerge/>
            <w:vAlign w:val="center"/>
          </w:tcPr>
          <w:p w:rsidR="00BE2B78" w:rsidRPr="00136B93" w:rsidRDefault="00BE2B78" w:rsidP="006A2D6F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:rsidR="00BE2B78" w:rsidRPr="00136B93" w:rsidTr="00136B93">
        <w:trPr>
          <w:trHeight w:val="397"/>
          <w:jc w:val="center"/>
        </w:trPr>
        <w:tc>
          <w:tcPr>
            <w:tcW w:w="2507" w:type="pct"/>
            <w:gridSpan w:val="3"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实践教学环节学分、学时小计</w:t>
            </w:r>
          </w:p>
        </w:tc>
        <w:tc>
          <w:tcPr>
            <w:tcW w:w="619" w:type="pct"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136B93">
              <w:rPr>
                <w:color w:val="000000"/>
                <w:szCs w:val="21"/>
              </w:rPr>
              <w:t>46</w:t>
            </w:r>
          </w:p>
        </w:tc>
        <w:tc>
          <w:tcPr>
            <w:tcW w:w="1152" w:type="pct"/>
            <w:vAlign w:val="center"/>
          </w:tcPr>
          <w:p w:rsidR="00BE2B78" w:rsidRPr="00136B93" w:rsidRDefault="00BE2B78" w:rsidP="006A2D6F">
            <w:pPr>
              <w:snapToGrid w:val="0"/>
              <w:jc w:val="center"/>
              <w:rPr>
                <w:color w:val="000000"/>
                <w:szCs w:val="21"/>
              </w:rPr>
            </w:pPr>
            <w:r w:rsidRPr="00136B93">
              <w:rPr>
                <w:color w:val="000000"/>
                <w:szCs w:val="21"/>
              </w:rPr>
              <w:t>240</w:t>
            </w:r>
          </w:p>
        </w:tc>
        <w:tc>
          <w:tcPr>
            <w:tcW w:w="722" w:type="pct"/>
            <w:vAlign w:val="center"/>
          </w:tcPr>
          <w:p w:rsidR="00BE2B78" w:rsidRPr="00136B93" w:rsidRDefault="00BE2B78" w:rsidP="006A2D6F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:rsidR="00BE2B78" w:rsidRPr="00136B93" w:rsidTr="00136B93">
        <w:trPr>
          <w:trHeight w:val="397"/>
          <w:jc w:val="center"/>
        </w:trPr>
        <w:tc>
          <w:tcPr>
            <w:tcW w:w="2507" w:type="pct"/>
            <w:gridSpan w:val="3"/>
            <w:vAlign w:val="center"/>
          </w:tcPr>
          <w:p w:rsidR="00BE2B78" w:rsidRPr="00136B93" w:rsidRDefault="00BE2B78" w:rsidP="007677AA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136B93">
              <w:rPr>
                <w:rFonts w:hint="eastAsia"/>
                <w:color w:val="000000"/>
                <w:szCs w:val="21"/>
              </w:rPr>
              <w:t>总学分（理论教学</w:t>
            </w:r>
            <w:r w:rsidRPr="00136B93">
              <w:rPr>
                <w:color w:val="000000"/>
                <w:szCs w:val="21"/>
              </w:rPr>
              <w:t>+</w:t>
            </w:r>
            <w:r w:rsidRPr="00136B93">
              <w:rPr>
                <w:rFonts w:hint="eastAsia"/>
                <w:color w:val="000000"/>
                <w:szCs w:val="21"/>
              </w:rPr>
              <w:t>实践教学）合计</w:t>
            </w:r>
          </w:p>
        </w:tc>
        <w:tc>
          <w:tcPr>
            <w:tcW w:w="2493" w:type="pct"/>
            <w:gridSpan w:val="3"/>
            <w:vAlign w:val="center"/>
          </w:tcPr>
          <w:p w:rsidR="00BE2B78" w:rsidRPr="00136B93" w:rsidRDefault="00BE2B78" w:rsidP="005B79DE">
            <w:pPr>
              <w:snapToGrid w:val="0"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136B93">
              <w:rPr>
                <w:color w:val="000000"/>
                <w:szCs w:val="21"/>
              </w:rPr>
              <w:t>1</w:t>
            </w:r>
            <w:r w:rsidR="005B79DE" w:rsidRPr="00136B93">
              <w:rPr>
                <w:rFonts w:hint="eastAsia"/>
                <w:color w:val="000000"/>
                <w:szCs w:val="21"/>
              </w:rPr>
              <w:t>71</w:t>
            </w:r>
            <w:r w:rsidR="004401F2" w:rsidRPr="00136B93">
              <w:rPr>
                <w:rFonts w:hint="eastAsia"/>
                <w:color w:val="000000"/>
                <w:szCs w:val="21"/>
              </w:rPr>
              <w:t>.5</w:t>
            </w:r>
          </w:p>
        </w:tc>
      </w:tr>
    </w:tbl>
    <w:p w:rsidR="00BE2B78" w:rsidRPr="00136B93" w:rsidRDefault="00BE2B78" w:rsidP="00764580"/>
    <w:sectPr w:rsidR="00BE2B78" w:rsidRPr="00136B93" w:rsidSect="00532F08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A8F" w:rsidRDefault="00B70A8F" w:rsidP="00D234B8">
      <w:r>
        <w:separator/>
      </w:r>
    </w:p>
  </w:endnote>
  <w:endnote w:type="continuationSeparator" w:id="0">
    <w:p w:rsidR="00B70A8F" w:rsidRDefault="00B70A8F" w:rsidP="00D23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Plotter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A8F" w:rsidRDefault="00B70A8F" w:rsidP="00D234B8">
      <w:r>
        <w:separator/>
      </w:r>
    </w:p>
  </w:footnote>
  <w:footnote w:type="continuationSeparator" w:id="0">
    <w:p w:rsidR="00B70A8F" w:rsidRDefault="00B70A8F" w:rsidP="00D234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457B3D"/>
    <w:multiLevelType w:val="hybridMultilevel"/>
    <w:tmpl w:val="5F26AE76"/>
    <w:lvl w:ilvl="0" w:tplc="FFFFFFFF">
      <w:start w:val="1"/>
      <w:numFmt w:val="japaneseCounting"/>
      <w:lvlText w:val="%1．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FFFFFFFF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cs="Times New Roman" w:hint="eastAsia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6C8028DD"/>
    <w:multiLevelType w:val="hybridMultilevel"/>
    <w:tmpl w:val="64D8118A"/>
    <w:lvl w:ilvl="0" w:tplc="F3742EB0">
      <w:start w:val="1"/>
      <w:numFmt w:val="decimal"/>
      <w:lvlText w:val="%1、"/>
      <w:lvlJc w:val="left"/>
      <w:pPr>
        <w:ind w:left="115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D5845"/>
    <w:rsid w:val="00003140"/>
    <w:rsid w:val="0000579C"/>
    <w:rsid w:val="0002242E"/>
    <w:rsid w:val="00027AC6"/>
    <w:rsid w:val="00031914"/>
    <w:rsid w:val="000920FA"/>
    <w:rsid w:val="0009424D"/>
    <w:rsid w:val="0009442A"/>
    <w:rsid w:val="000C2A9D"/>
    <w:rsid w:val="000C30D9"/>
    <w:rsid w:val="000C4485"/>
    <w:rsid w:val="000C4A2C"/>
    <w:rsid w:val="000D5A1B"/>
    <w:rsid w:val="00136B93"/>
    <w:rsid w:val="001527CA"/>
    <w:rsid w:val="00160BDC"/>
    <w:rsid w:val="00187BFA"/>
    <w:rsid w:val="00192586"/>
    <w:rsid w:val="00195577"/>
    <w:rsid w:val="001C231F"/>
    <w:rsid w:val="001D5845"/>
    <w:rsid w:val="001E7240"/>
    <w:rsid w:val="00212AAD"/>
    <w:rsid w:val="002905C6"/>
    <w:rsid w:val="0029686A"/>
    <w:rsid w:val="002A7ABD"/>
    <w:rsid w:val="002B6757"/>
    <w:rsid w:val="002B724E"/>
    <w:rsid w:val="002C4509"/>
    <w:rsid w:val="00304816"/>
    <w:rsid w:val="00315F1C"/>
    <w:rsid w:val="003211CF"/>
    <w:rsid w:val="00321D86"/>
    <w:rsid w:val="00341323"/>
    <w:rsid w:val="003A6C27"/>
    <w:rsid w:val="004065F3"/>
    <w:rsid w:val="00425E2B"/>
    <w:rsid w:val="004401F2"/>
    <w:rsid w:val="004762C8"/>
    <w:rsid w:val="00481EAF"/>
    <w:rsid w:val="004B47CD"/>
    <w:rsid w:val="004C4144"/>
    <w:rsid w:val="004D4484"/>
    <w:rsid w:val="004D55FF"/>
    <w:rsid w:val="004F1538"/>
    <w:rsid w:val="00507B50"/>
    <w:rsid w:val="00525B5D"/>
    <w:rsid w:val="00532F08"/>
    <w:rsid w:val="005A35A5"/>
    <w:rsid w:val="005B1B28"/>
    <w:rsid w:val="005B79DE"/>
    <w:rsid w:val="005D3D77"/>
    <w:rsid w:val="00604EB5"/>
    <w:rsid w:val="00606C6A"/>
    <w:rsid w:val="006117CC"/>
    <w:rsid w:val="00625A1A"/>
    <w:rsid w:val="00625E41"/>
    <w:rsid w:val="00646F1D"/>
    <w:rsid w:val="006517AC"/>
    <w:rsid w:val="006646BA"/>
    <w:rsid w:val="00670950"/>
    <w:rsid w:val="006A2D6F"/>
    <w:rsid w:val="006C16C8"/>
    <w:rsid w:val="007438A7"/>
    <w:rsid w:val="0075407B"/>
    <w:rsid w:val="00764580"/>
    <w:rsid w:val="007677AA"/>
    <w:rsid w:val="00777749"/>
    <w:rsid w:val="007B016E"/>
    <w:rsid w:val="007D53F0"/>
    <w:rsid w:val="007D5E59"/>
    <w:rsid w:val="007F7CCE"/>
    <w:rsid w:val="008276A5"/>
    <w:rsid w:val="008B1779"/>
    <w:rsid w:val="008B54D2"/>
    <w:rsid w:val="008F26D2"/>
    <w:rsid w:val="008F7A4C"/>
    <w:rsid w:val="0090779F"/>
    <w:rsid w:val="0093189D"/>
    <w:rsid w:val="009454E7"/>
    <w:rsid w:val="009604E6"/>
    <w:rsid w:val="00986073"/>
    <w:rsid w:val="00995ACA"/>
    <w:rsid w:val="009B41E9"/>
    <w:rsid w:val="009F5F26"/>
    <w:rsid w:val="00A035C2"/>
    <w:rsid w:val="00A062CE"/>
    <w:rsid w:val="00A552C7"/>
    <w:rsid w:val="00A65E14"/>
    <w:rsid w:val="00A71D7D"/>
    <w:rsid w:val="00A77FB0"/>
    <w:rsid w:val="00AB5729"/>
    <w:rsid w:val="00AF255A"/>
    <w:rsid w:val="00B70A8F"/>
    <w:rsid w:val="00B72C5C"/>
    <w:rsid w:val="00B91F7A"/>
    <w:rsid w:val="00BE2B78"/>
    <w:rsid w:val="00BF06E8"/>
    <w:rsid w:val="00C231C9"/>
    <w:rsid w:val="00C359BA"/>
    <w:rsid w:val="00C359F2"/>
    <w:rsid w:val="00C35C8F"/>
    <w:rsid w:val="00C36F72"/>
    <w:rsid w:val="00C760F0"/>
    <w:rsid w:val="00C92B91"/>
    <w:rsid w:val="00CA353D"/>
    <w:rsid w:val="00CC0443"/>
    <w:rsid w:val="00CE0861"/>
    <w:rsid w:val="00D234B8"/>
    <w:rsid w:val="00D85F0A"/>
    <w:rsid w:val="00DB7506"/>
    <w:rsid w:val="00DC6144"/>
    <w:rsid w:val="00DD3F33"/>
    <w:rsid w:val="00DD5F7C"/>
    <w:rsid w:val="00DE5D3A"/>
    <w:rsid w:val="00DF67E1"/>
    <w:rsid w:val="00E0394F"/>
    <w:rsid w:val="00E12D3F"/>
    <w:rsid w:val="00E24F70"/>
    <w:rsid w:val="00E43CFD"/>
    <w:rsid w:val="00E46016"/>
    <w:rsid w:val="00E5424A"/>
    <w:rsid w:val="00E605AA"/>
    <w:rsid w:val="00E70430"/>
    <w:rsid w:val="00E7102B"/>
    <w:rsid w:val="00E81409"/>
    <w:rsid w:val="00ED38D6"/>
    <w:rsid w:val="00EF0DDD"/>
    <w:rsid w:val="00F21DE2"/>
    <w:rsid w:val="00F53E2F"/>
    <w:rsid w:val="00F65BDA"/>
    <w:rsid w:val="00F72014"/>
    <w:rsid w:val="00F84E4B"/>
    <w:rsid w:val="00FA0354"/>
    <w:rsid w:val="00FA58B5"/>
    <w:rsid w:val="00FB36D6"/>
    <w:rsid w:val="00FE65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84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4065F3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9C41A0"/>
    <w:rPr>
      <w:sz w:val="0"/>
      <w:szCs w:val="0"/>
    </w:rPr>
  </w:style>
  <w:style w:type="paragraph" w:customStyle="1" w:styleId="Char0">
    <w:name w:val="Char"/>
    <w:basedOn w:val="a"/>
    <w:uiPriority w:val="99"/>
    <w:rsid w:val="00764580"/>
    <w:pPr>
      <w:tabs>
        <w:tab w:val="left" w:pos="425"/>
      </w:tabs>
      <w:ind w:left="425" w:hanging="425"/>
    </w:pPr>
    <w:rPr>
      <w:rFonts w:eastAsia="仿宋_GB2312"/>
      <w:kern w:val="24"/>
      <w:sz w:val="24"/>
    </w:rPr>
  </w:style>
  <w:style w:type="paragraph" w:styleId="a4">
    <w:name w:val="header"/>
    <w:basedOn w:val="a"/>
    <w:link w:val="Char1"/>
    <w:uiPriority w:val="99"/>
    <w:rsid w:val="00D234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4"/>
    <w:uiPriority w:val="99"/>
    <w:locked/>
    <w:rsid w:val="00D234B8"/>
    <w:rPr>
      <w:kern w:val="2"/>
      <w:sz w:val="18"/>
    </w:rPr>
  </w:style>
  <w:style w:type="paragraph" w:styleId="a5">
    <w:name w:val="footer"/>
    <w:basedOn w:val="a"/>
    <w:link w:val="Char2"/>
    <w:uiPriority w:val="99"/>
    <w:rsid w:val="00D234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link w:val="a5"/>
    <w:uiPriority w:val="99"/>
    <w:locked/>
    <w:rsid w:val="00D234B8"/>
    <w:rPr>
      <w:kern w:val="2"/>
      <w:sz w:val="18"/>
    </w:rPr>
  </w:style>
  <w:style w:type="paragraph" w:styleId="a6">
    <w:name w:val="Plain Text"/>
    <w:basedOn w:val="a"/>
    <w:link w:val="Char3"/>
    <w:uiPriority w:val="99"/>
    <w:rsid w:val="00DF67E1"/>
    <w:rPr>
      <w:rFonts w:ascii="宋体" w:hAnsi="Plotter"/>
      <w:b/>
      <w:szCs w:val="20"/>
    </w:rPr>
  </w:style>
  <w:style w:type="character" w:customStyle="1" w:styleId="Char3">
    <w:name w:val="纯文本 Char"/>
    <w:link w:val="a6"/>
    <w:uiPriority w:val="99"/>
    <w:locked/>
    <w:rsid w:val="00DF67E1"/>
    <w:rPr>
      <w:rFonts w:ascii="宋体" w:hAnsi="Plotter"/>
      <w:b/>
      <w:kern w:val="2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1</Pages>
  <Words>180</Words>
  <Characters>1029</Characters>
  <Application>Microsoft Office Word</Application>
  <DocSecurity>0</DocSecurity>
  <Lines>8</Lines>
  <Paragraphs>2</Paragraphs>
  <ScaleCrop>false</ScaleCrop>
  <Company>jxk</Company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南京林业大学2007级                本科专业培养计划</dc:title>
  <dc:subject/>
  <dc:creator>guo</dc:creator>
  <cp:keywords/>
  <dc:description/>
  <cp:lastModifiedBy>User</cp:lastModifiedBy>
  <cp:revision>28</cp:revision>
  <cp:lastPrinted>2014-09-16T05:47:00Z</cp:lastPrinted>
  <dcterms:created xsi:type="dcterms:W3CDTF">2014-03-28T01:49:00Z</dcterms:created>
  <dcterms:modified xsi:type="dcterms:W3CDTF">2014-09-16T05:48:00Z</dcterms:modified>
</cp:coreProperties>
</file>